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6FABF6" w14:textId="444495D8" w:rsidR="00CB0185" w:rsidRPr="00C62EC3" w:rsidRDefault="00CB0185" w:rsidP="00CB0185">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8bis</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E5266F">
        <w:rPr>
          <w:rFonts w:hint="eastAsia"/>
          <w:b/>
          <w:iCs/>
          <w:noProof/>
          <w:sz w:val="24"/>
          <w:szCs w:val="24"/>
          <w:lang w:val="en-US" w:eastAsia="ja-JP"/>
        </w:rPr>
        <w:t>8788</w:t>
      </w:r>
    </w:p>
    <w:p w14:paraId="4A24C8CB" w14:textId="77777777" w:rsidR="00CB0185" w:rsidRPr="00E9694C" w:rsidRDefault="00CB0185" w:rsidP="00CB0185">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Hefei</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China</w:t>
      </w:r>
      <w:r>
        <w:rPr>
          <w:rFonts w:ascii="Arial" w:eastAsia="Malgun Gothic" w:hAnsi="Arial" w:cs="Arial"/>
          <w:b/>
          <w:bCs/>
          <w:lang w:val="en-US" w:eastAsia="en-US"/>
        </w:rPr>
        <w:t xml:space="preserve">, </w:t>
      </w:r>
      <w:r>
        <w:rPr>
          <w:rFonts w:ascii="Arial" w:eastAsiaTheme="minorEastAsia" w:hAnsi="Arial" w:cs="Arial"/>
          <w:b/>
          <w:bCs/>
          <w:lang w:val="en-US"/>
        </w:rPr>
        <w:t>October</w:t>
      </w:r>
      <w:r>
        <w:rPr>
          <w:rFonts w:ascii="Arial" w:eastAsia="Malgun Gothic" w:hAnsi="Arial" w:cs="Arial"/>
          <w:b/>
          <w:bCs/>
          <w:lang w:val="en-US" w:eastAsia="en-US"/>
        </w:rPr>
        <w:t xml:space="preserve"> </w:t>
      </w:r>
      <w:r>
        <w:rPr>
          <w:rFonts w:ascii="Arial" w:eastAsiaTheme="minorEastAsia" w:hAnsi="Arial" w:cs="Arial" w:hint="eastAsia"/>
          <w:b/>
          <w:bCs/>
          <w:lang w:val="en-US"/>
        </w:rPr>
        <w:t>14</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18th</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CB0185"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351462B7"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6A1020">
        <w:rPr>
          <w:sz w:val="24"/>
          <w:lang w:val="en-US"/>
        </w:rPr>
        <w:t>Study</w:t>
      </w:r>
      <w:r w:rsidR="00224221">
        <w:rPr>
          <w:sz w:val="24"/>
          <w:lang w:val="en-US"/>
        </w:rPr>
        <w:t xml:space="preserve"> on </w:t>
      </w:r>
      <w:r w:rsidR="00993C9B">
        <w:rPr>
          <w:sz w:val="24"/>
          <w:lang w:val="en-US"/>
        </w:rPr>
        <w:t>f</w:t>
      </w:r>
      <w:r w:rsidR="00993C9B" w:rsidRPr="00993C9B">
        <w:rPr>
          <w:sz w:val="24"/>
          <w:lang w:val="en-US"/>
        </w:rPr>
        <w:t>rame structure and timing aspects</w:t>
      </w:r>
      <w:r w:rsidR="00993C9B">
        <w:rPr>
          <w:sz w:val="24"/>
          <w:lang w:val="en-US"/>
        </w:rPr>
        <w:t xml:space="preserve"> for A</w:t>
      </w:r>
      <w:r w:rsidR="006A1020">
        <w:rPr>
          <w:sz w:val="24"/>
          <w:lang w:val="en-US"/>
        </w:rPr>
        <w:t xml:space="preserve">mbient </w:t>
      </w:r>
      <w:r w:rsidR="00993C9B">
        <w:rPr>
          <w:sz w:val="24"/>
          <w:lang w:val="en-US"/>
        </w:rPr>
        <w:t>IoT</w:t>
      </w:r>
    </w:p>
    <w:bookmarkEnd w:id="1"/>
    <w:bookmarkEnd w:id="2"/>
    <w:bookmarkEnd w:id="3"/>
    <w:bookmarkEnd w:id="4"/>
    <w:p w14:paraId="1A271381" w14:textId="62555DB5"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224221">
        <w:rPr>
          <w:rFonts w:hint="eastAsia"/>
          <w:sz w:val="24"/>
          <w:lang w:val="en-US" w:eastAsia="ja-JP"/>
        </w:rPr>
        <w:t>9</w:t>
      </w:r>
      <w:r w:rsidR="00224221">
        <w:rPr>
          <w:sz w:val="24"/>
          <w:lang w:val="en-US" w:eastAsia="ja-JP"/>
        </w:rPr>
        <w:t>.</w:t>
      </w:r>
      <w:r w:rsidR="00993C9B">
        <w:rPr>
          <w:sz w:val="24"/>
          <w:lang w:val="en-US" w:eastAsia="ja-JP"/>
        </w:rPr>
        <w:t>4.2.2</w:t>
      </w:r>
    </w:p>
    <w:p w14:paraId="6823EFA3" w14:textId="77777777"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Pr="00C62EC3">
        <w:rPr>
          <w:rFonts w:ascii="Arial" w:hAnsi="Arial"/>
          <w:b/>
          <w:lang w:val="en-US"/>
        </w:rPr>
        <w:t xml:space="preserve"> </w:t>
      </w:r>
      <w:r w:rsidRPr="00C62EC3">
        <w:rPr>
          <w:rFonts w:ascii="Arial" w:hAnsi="Arial"/>
          <w:b/>
          <w:lang w:val="en-US"/>
        </w:rPr>
        <w:tab/>
        <w:t>Discussion and Decision</w:t>
      </w:r>
    </w:p>
    <w:p w14:paraId="702AF45C" w14:textId="77777777" w:rsidR="008E3FC0" w:rsidRPr="00C62EC3" w:rsidRDefault="001D2A61" w:rsidP="00D055B3">
      <w:pPr>
        <w:pStyle w:val="1"/>
        <w:numPr>
          <w:ilvl w:val="0"/>
          <w:numId w:val="6"/>
        </w:numPr>
        <w:spacing w:after="120"/>
        <w:jc w:val="both"/>
        <w:rPr>
          <w:b/>
          <w:lang w:val="en-US"/>
        </w:rPr>
      </w:pPr>
      <w:r w:rsidRPr="00C62EC3">
        <w:rPr>
          <w:b/>
          <w:lang w:val="en-US"/>
        </w:rPr>
        <w:t>Introduction</w:t>
      </w:r>
    </w:p>
    <w:p w14:paraId="60528473" w14:textId="06B3414E" w:rsidR="0051466F" w:rsidRPr="00F2234A" w:rsidRDefault="0051466F" w:rsidP="00F2234A">
      <w:pPr>
        <w:spacing w:beforeLines="50" w:before="120" w:afterLines="50" w:after="120"/>
        <w:rPr>
          <w:sz w:val="22"/>
          <w:szCs w:val="18"/>
        </w:rPr>
      </w:pPr>
      <w:r w:rsidRPr="00F2234A">
        <w:rPr>
          <w:sz w:val="22"/>
          <w:szCs w:val="18"/>
        </w:rPr>
        <w:t>At the RAN</w:t>
      </w:r>
      <w:r w:rsidR="008B7EE0">
        <w:rPr>
          <w:sz w:val="22"/>
          <w:szCs w:val="18"/>
        </w:rPr>
        <w:t>#102</w:t>
      </w:r>
      <w:r w:rsidRPr="00F2234A">
        <w:rPr>
          <w:sz w:val="22"/>
          <w:szCs w:val="18"/>
        </w:rPr>
        <w:t xml:space="preserve"> meeting,</w:t>
      </w:r>
      <w:r w:rsidR="008B7EE0">
        <w:rPr>
          <w:sz w:val="22"/>
          <w:szCs w:val="18"/>
        </w:rPr>
        <w:t xml:space="preserve"> </w:t>
      </w:r>
      <w:r w:rsidR="00C6071C">
        <w:rPr>
          <w:rFonts w:hint="eastAsia"/>
          <w:sz w:val="22"/>
          <w:szCs w:val="18"/>
        </w:rPr>
        <w:t>t</w:t>
      </w:r>
      <w:r w:rsidR="00C6071C">
        <w:rPr>
          <w:sz w:val="22"/>
          <w:szCs w:val="18"/>
        </w:rPr>
        <w:t xml:space="preserve">he new </w:t>
      </w:r>
      <w:r w:rsidR="00CF1856">
        <w:rPr>
          <w:sz w:val="22"/>
          <w:szCs w:val="18"/>
        </w:rPr>
        <w:t>S</w:t>
      </w:r>
      <w:r w:rsidR="00C6071C">
        <w:rPr>
          <w:sz w:val="22"/>
          <w:szCs w:val="18"/>
        </w:rPr>
        <w:t xml:space="preserve">I </w:t>
      </w:r>
      <w:r w:rsidR="00CF1856">
        <w:rPr>
          <w:sz w:val="22"/>
          <w:szCs w:val="18"/>
        </w:rPr>
        <w:t>for Ambient IoT (A-IoT)</w:t>
      </w:r>
      <w:r w:rsidR="00C6071C">
        <w:rPr>
          <w:sz w:val="22"/>
          <w:szCs w:val="18"/>
        </w:rPr>
        <w:t xml:space="preserve"> was endorsed for R19</w:t>
      </w:r>
      <w:r w:rsidRPr="00F2234A">
        <w:rPr>
          <w:sz w:val="22"/>
          <w:szCs w:val="18"/>
        </w:rPr>
        <w:t>.</w:t>
      </w:r>
      <w:r w:rsidR="00C6071C">
        <w:rPr>
          <w:sz w:val="22"/>
          <w:szCs w:val="18"/>
        </w:rPr>
        <w:t xml:space="preserve"> In the</w:t>
      </w:r>
      <w:r w:rsidR="00276BD8">
        <w:rPr>
          <w:rFonts w:hint="eastAsia"/>
          <w:sz w:val="22"/>
          <w:szCs w:val="18"/>
        </w:rPr>
        <w:t xml:space="preserve"> latest</w:t>
      </w:r>
      <w:r w:rsidR="00C6071C">
        <w:rPr>
          <w:sz w:val="22"/>
          <w:szCs w:val="18"/>
        </w:rPr>
        <w:t xml:space="preserve"> </w:t>
      </w:r>
      <w:r w:rsidR="00CF1856">
        <w:rPr>
          <w:sz w:val="22"/>
          <w:szCs w:val="18"/>
        </w:rPr>
        <w:t>S</w:t>
      </w:r>
      <w:r w:rsidR="00C6071C">
        <w:rPr>
          <w:sz w:val="22"/>
          <w:szCs w:val="18"/>
        </w:rPr>
        <w:t>ID</w:t>
      </w:r>
      <w:r w:rsidR="00276BD8">
        <w:rPr>
          <w:rFonts w:hint="eastAsia"/>
          <w:sz w:val="22"/>
          <w:szCs w:val="18"/>
        </w:rPr>
        <w:t xml:space="preserve"> [1]</w:t>
      </w:r>
      <w:r w:rsidR="00C6071C">
        <w:rPr>
          <w:sz w:val="22"/>
          <w:szCs w:val="18"/>
        </w:rPr>
        <w:t xml:space="preserve">, </w:t>
      </w:r>
      <w:r w:rsidR="00CF1856">
        <w:rPr>
          <w:sz w:val="22"/>
          <w:szCs w:val="18"/>
        </w:rPr>
        <w:t>the following study scope is mentioned for A-IoT functionalities in RAN1 part</w:t>
      </w:r>
      <w:r w:rsidR="00E11359">
        <w:rPr>
          <w:sz w:val="22"/>
          <w:szCs w:val="18"/>
        </w:rPr>
        <w:t>.</w:t>
      </w:r>
      <w:r w:rsidR="00C6071C">
        <w:rPr>
          <w:sz w:val="22"/>
          <w:szCs w:val="18"/>
        </w:rPr>
        <w:t xml:space="preserve"> </w:t>
      </w:r>
      <w:r w:rsidRPr="00F2234A">
        <w:rPr>
          <w:sz w:val="22"/>
          <w:szCs w:val="18"/>
        </w:rPr>
        <w:t xml:space="preserve">In this contribution, we share our </w:t>
      </w:r>
      <w:r w:rsidR="00970A5C">
        <w:rPr>
          <w:sz w:val="22"/>
          <w:szCs w:val="18"/>
        </w:rPr>
        <w:t>initial</w:t>
      </w:r>
      <w:r w:rsidRPr="00F2234A">
        <w:rPr>
          <w:sz w:val="22"/>
          <w:szCs w:val="18"/>
        </w:rPr>
        <w:t xml:space="preserve"> views </w:t>
      </w:r>
      <w:r w:rsidR="00E11359">
        <w:rPr>
          <w:sz w:val="22"/>
          <w:szCs w:val="18"/>
        </w:rPr>
        <w:t xml:space="preserve">on </w:t>
      </w:r>
      <w:r w:rsidR="00CF1856">
        <w:rPr>
          <w:sz w:val="22"/>
          <w:szCs w:val="18"/>
        </w:rPr>
        <w:t>frame structure, synchronization/timing, random access, scheduling/timing relationships</w:t>
      </w:r>
      <w:r w:rsidR="000D082D">
        <w:rPr>
          <w:sz w:val="22"/>
          <w:szCs w:val="18"/>
        </w:rPr>
        <w:t>, and some of Topology 2 aspects</w:t>
      </w:r>
      <w:r w:rsidR="00CF1856">
        <w:rPr>
          <w:sz w:val="22"/>
          <w:szCs w:val="18"/>
        </w:rPr>
        <w:t xml:space="preserve">, </w:t>
      </w:r>
      <w:r w:rsidR="00CC30D5">
        <w:rPr>
          <w:sz w:val="22"/>
          <w:szCs w:val="18"/>
        </w:rPr>
        <w:t xml:space="preserve">i.e., </w:t>
      </w:r>
      <w:r w:rsidR="00E11359">
        <w:rPr>
          <w:sz w:val="22"/>
          <w:szCs w:val="18"/>
        </w:rPr>
        <w:t xml:space="preserve">the </w:t>
      </w:r>
      <w:r w:rsidR="00E11359" w:rsidRPr="00E11359">
        <w:rPr>
          <w:sz w:val="22"/>
          <w:szCs w:val="18"/>
          <w:highlight w:val="cyan"/>
        </w:rPr>
        <w:t>cyan</w:t>
      </w:r>
      <w:r w:rsidR="00E11359">
        <w:rPr>
          <w:sz w:val="22"/>
          <w:szCs w:val="18"/>
        </w:rPr>
        <w:t xml:space="preserve"> part</w:t>
      </w:r>
      <w:r w:rsidR="00CC30D5">
        <w:rPr>
          <w:sz w:val="22"/>
          <w:szCs w:val="18"/>
        </w:rPr>
        <w:t xml:space="preserve"> below</w:t>
      </w:r>
      <w:r w:rsidRPr="00F2234A">
        <w:rPr>
          <w:sz w:val="22"/>
          <w:szCs w:val="18"/>
        </w:rPr>
        <w:t>.</w:t>
      </w:r>
    </w:p>
    <w:tbl>
      <w:tblPr>
        <w:tblStyle w:val="afc"/>
        <w:tblW w:w="0" w:type="auto"/>
        <w:tblLook w:val="04A0" w:firstRow="1" w:lastRow="0" w:firstColumn="1" w:lastColumn="0" w:noHBand="0" w:noVBand="1"/>
      </w:tblPr>
      <w:tblGrid>
        <w:gridCol w:w="9962"/>
      </w:tblGrid>
      <w:tr w:rsidR="00C36647" w:rsidRPr="00CF1856" w14:paraId="2D6B2AA1" w14:textId="77777777" w:rsidTr="00C36647">
        <w:tc>
          <w:tcPr>
            <w:tcW w:w="9962" w:type="dxa"/>
          </w:tcPr>
          <w:p w14:paraId="3DA4A49C" w14:textId="77777777" w:rsidR="00CF1856" w:rsidRPr="00CF1856" w:rsidRDefault="00CF1856" w:rsidP="00055626">
            <w:pPr>
              <w:numPr>
                <w:ilvl w:val="0"/>
                <w:numId w:val="10"/>
              </w:numPr>
              <w:spacing w:after="0"/>
              <w:ind w:right="-96"/>
              <w:jc w:val="both"/>
              <w:rPr>
                <w:rFonts w:eastAsia="SimSun"/>
                <w:sz w:val="16"/>
                <w:szCs w:val="16"/>
                <w:lang w:val="en-US"/>
              </w:rPr>
            </w:pPr>
            <w:r w:rsidRPr="00CF1856">
              <w:rPr>
                <w:rFonts w:eastAsia="SimSun"/>
                <w:sz w:val="16"/>
                <w:szCs w:val="16"/>
                <w:lang w:val="en-US"/>
              </w:rPr>
              <w:t xml:space="preserve">Study necessary and feasible </w:t>
            </w:r>
            <w:r w:rsidRPr="00CF1856">
              <w:rPr>
                <w:rFonts w:eastAsia="SimSun"/>
                <w:sz w:val="16"/>
                <w:szCs w:val="16"/>
              </w:rPr>
              <w:t>solutions</w:t>
            </w:r>
            <w:r w:rsidRPr="00CF1856">
              <w:rPr>
                <w:rFonts w:eastAsia="SimSun"/>
                <w:sz w:val="16"/>
                <w:szCs w:val="16"/>
                <w:lang w:val="en-US"/>
              </w:rPr>
              <w:t xml:space="preserve"> for Ambient IoT as prescribed in the General Scope, including decisions on which functions, procedures, etc. are needed and not needed, and ensuring at least the required functionalities in Section 6.2 of TR 38.848. </w:t>
            </w:r>
          </w:p>
          <w:p w14:paraId="704BDBFF"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of positioning in Rel-19 is RAN3-led, limited to functionalities which would have no, or minimal, specification impact (note: this does not imply any decision relating to WI creation).</w:t>
            </w:r>
          </w:p>
          <w:p w14:paraId="2943B1FC" w14:textId="77777777" w:rsidR="00CF1856" w:rsidRPr="00CF1856" w:rsidRDefault="00CF1856" w:rsidP="00CF1856">
            <w:pPr>
              <w:spacing w:after="0"/>
              <w:ind w:left="360" w:right="-96"/>
              <w:jc w:val="both"/>
              <w:rPr>
                <w:rFonts w:eastAsia="SimSun"/>
                <w:sz w:val="16"/>
                <w:szCs w:val="16"/>
              </w:rPr>
            </w:pPr>
            <w:r w:rsidRPr="00CF1856">
              <w:rPr>
                <w:rFonts w:eastAsia="SimSun"/>
                <w:sz w:val="16"/>
                <w:szCs w:val="16"/>
                <w:lang w:val="en-US"/>
              </w:rPr>
              <w:t>Study the feasibility and required functionalities for proximity determination (coordination with SA3 is required for privacy aspects).</w:t>
            </w:r>
          </w:p>
          <w:p w14:paraId="250FDD33" w14:textId="77777777" w:rsidR="00CF1856" w:rsidRPr="00CF1856" w:rsidRDefault="00CF1856" w:rsidP="00055626">
            <w:pPr>
              <w:numPr>
                <w:ilvl w:val="0"/>
                <w:numId w:val="11"/>
              </w:numPr>
              <w:spacing w:after="0"/>
              <w:ind w:right="-96"/>
              <w:jc w:val="both"/>
              <w:rPr>
                <w:rFonts w:eastAsia="SimSun"/>
                <w:sz w:val="16"/>
                <w:szCs w:val="16"/>
                <w:lang w:val="en-US"/>
              </w:rPr>
            </w:pPr>
            <w:r w:rsidRPr="00CF1856">
              <w:rPr>
                <w:rFonts w:eastAsia="SimSun"/>
                <w:sz w:val="16"/>
                <w:szCs w:val="16"/>
                <w:lang w:val="en-US"/>
              </w:rPr>
              <w:t>RAN1-led:</w:t>
            </w:r>
          </w:p>
          <w:p w14:paraId="6CA5C065" w14:textId="77777777" w:rsidR="00CF1856" w:rsidRPr="00CF1856" w:rsidRDefault="00CF1856" w:rsidP="00CF1856">
            <w:pPr>
              <w:spacing w:after="0"/>
              <w:ind w:right="-96" w:firstLine="720"/>
              <w:jc w:val="both"/>
              <w:rPr>
                <w:rFonts w:eastAsia="SimSun"/>
                <w:sz w:val="16"/>
                <w:szCs w:val="16"/>
                <w:lang w:val="en-US"/>
              </w:rPr>
            </w:pPr>
            <w:r w:rsidRPr="00CF1856">
              <w:rPr>
                <w:rFonts w:eastAsia="SimSun"/>
                <w:sz w:val="16"/>
                <w:szCs w:val="16"/>
                <w:lang w:val="en-US"/>
              </w:rPr>
              <w:t>For the Ambient IoT DL and UL:</w:t>
            </w:r>
          </w:p>
          <w:p w14:paraId="2DD2DED9"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Frame structure, synchronization and timing, random access</w:t>
            </w:r>
          </w:p>
          <w:p w14:paraId="0DBC03ED"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Numerologies, bandwidths, and multiple access</w:t>
            </w:r>
          </w:p>
          <w:p w14:paraId="00EF4D74"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Waveforms and modulations</w:t>
            </w:r>
          </w:p>
          <w:p w14:paraId="777B1103"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Channel coding</w:t>
            </w:r>
          </w:p>
          <w:p w14:paraId="474890EF"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Downlink channel/signal aspects</w:t>
            </w:r>
          </w:p>
          <w:p w14:paraId="45ECF4F8"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Uplink channel/signal aspects</w:t>
            </w:r>
          </w:p>
          <w:p w14:paraId="2E7EA743" w14:textId="77777777" w:rsidR="00CF1856" w:rsidRPr="00CF1856" w:rsidRDefault="00CF1856" w:rsidP="00055626">
            <w:pPr>
              <w:numPr>
                <w:ilvl w:val="1"/>
                <w:numId w:val="11"/>
              </w:numPr>
              <w:spacing w:after="0"/>
              <w:ind w:right="-96"/>
              <w:jc w:val="both"/>
              <w:rPr>
                <w:rFonts w:eastAsia="SimSun"/>
                <w:sz w:val="16"/>
                <w:szCs w:val="16"/>
                <w:highlight w:val="cyan"/>
                <w:lang w:val="en-US"/>
              </w:rPr>
            </w:pPr>
            <w:r w:rsidRPr="00CF1856">
              <w:rPr>
                <w:rFonts w:eastAsia="SimSun"/>
                <w:sz w:val="16"/>
                <w:szCs w:val="16"/>
                <w:highlight w:val="cyan"/>
                <w:lang w:val="en-US"/>
              </w:rPr>
              <w:t>Scheduling and timing relationships</w:t>
            </w:r>
          </w:p>
          <w:p w14:paraId="4BE36EA9" w14:textId="77777777" w:rsidR="00CF1856" w:rsidRPr="00CF1856" w:rsidRDefault="00CF1856" w:rsidP="00055626">
            <w:pPr>
              <w:numPr>
                <w:ilvl w:val="1"/>
                <w:numId w:val="11"/>
              </w:numPr>
              <w:spacing w:after="0"/>
              <w:ind w:right="-96"/>
              <w:jc w:val="both"/>
              <w:rPr>
                <w:rFonts w:eastAsia="SimSun"/>
                <w:sz w:val="16"/>
                <w:szCs w:val="16"/>
                <w:lang w:val="en-US"/>
              </w:rPr>
            </w:pPr>
            <w:r w:rsidRPr="00CF1856">
              <w:rPr>
                <w:rFonts w:eastAsia="SimSun"/>
                <w:sz w:val="16"/>
                <w:szCs w:val="16"/>
                <w:lang w:val="en-US"/>
              </w:rPr>
              <w:t xml:space="preserve">Study necessary characteristics of carrier-wave waveform for a carrier wave provided externally to the Ambient IoT device, including for interference handling at Ambient IoT UL receiver, and at NR basestation. </w:t>
            </w:r>
          </w:p>
          <w:p w14:paraId="1A7C4B8D" w14:textId="5937D0E4" w:rsidR="00C36647" w:rsidRPr="00CF1856" w:rsidRDefault="00CF1856" w:rsidP="00CF1856">
            <w:pPr>
              <w:spacing w:after="0"/>
              <w:ind w:right="-96" w:firstLine="720"/>
              <w:jc w:val="both"/>
              <w:rPr>
                <w:rFonts w:eastAsiaTheme="minorEastAsia"/>
                <w:sz w:val="16"/>
                <w:szCs w:val="16"/>
                <w:lang w:val="en-US"/>
              </w:rPr>
            </w:pPr>
            <w:r w:rsidRPr="00CF1856">
              <w:rPr>
                <w:rFonts w:eastAsia="SimSun"/>
                <w:sz w:val="16"/>
                <w:szCs w:val="16"/>
                <w:lang w:val="en-US"/>
              </w:rPr>
              <w:t xml:space="preserve">       </w:t>
            </w:r>
            <w:r w:rsidRPr="000D082D">
              <w:rPr>
                <w:rFonts w:eastAsia="SimSun"/>
                <w:sz w:val="16"/>
                <w:szCs w:val="16"/>
                <w:highlight w:val="cyan"/>
                <w:lang w:val="en-US"/>
              </w:rPr>
              <w:t>For Topology 2, no difference in physical layer design from Topology 1.</w:t>
            </w:r>
          </w:p>
        </w:tc>
      </w:tr>
    </w:tbl>
    <w:p w14:paraId="7B9FF54C" w14:textId="04BBE13A" w:rsidR="00F65E4E" w:rsidRDefault="00F65E4E" w:rsidP="00F2234A">
      <w:pPr>
        <w:spacing w:beforeLines="50" w:before="120" w:afterLines="50" w:after="120"/>
        <w:rPr>
          <w:sz w:val="22"/>
          <w:szCs w:val="18"/>
        </w:rPr>
      </w:pPr>
      <w:r>
        <w:rPr>
          <w:rFonts w:hint="eastAsia"/>
          <w:sz w:val="22"/>
          <w:szCs w:val="18"/>
        </w:rPr>
        <w:t>T</w:t>
      </w:r>
      <w:r>
        <w:rPr>
          <w:sz w:val="22"/>
          <w:szCs w:val="18"/>
        </w:rPr>
        <w:t xml:space="preserve">hen, </w:t>
      </w:r>
      <w:r w:rsidR="0067612E">
        <w:rPr>
          <w:rFonts w:hint="eastAsia"/>
          <w:sz w:val="22"/>
          <w:szCs w:val="18"/>
        </w:rPr>
        <w:t>at the previous RAN1 meetings so far</w:t>
      </w:r>
      <w:r w:rsidR="00477475">
        <w:rPr>
          <w:rFonts w:hint="eastAsia"/>
          <w:sz w:val="22"/>
          <w:szCs w:val="18"/>
        </w:rPr>
        <w:t>, the</w:t>
      </w:r>
      <w:r>
        <w:rPr>
          <w:sz w:val="22"/>
          <w:szCs w:val="18"/>
        </w:rPr>
        <w:t xml:space="preserve"> agreements</w:t>
      </w:r>
      <w:r w:rsidR="00477475">
        <w:rPr>
          <w:rFonts w:hint="eastAsia"/>
          <w:sz w:val="22"/>
          <w:szCs w:val="18"/>
        </w:rPr>
        <w:t xml:space="preserve"> listed at the bottom of this document</w:t>
      </w:r>
      <w:r>
        <w:rPr>
          <w:sz w:val="22"/>
          <w:szCs w:val="18"/>
        </w:rPr>
        <w:t xml:space="preserve"> were reached for this agenda item</w:t>
      </w:r>
      <w:r w:rsidR="0067612E">
        <w:rPr>
          <w:rFonts w:hint="eastAsia"/>
          <w:sz w:val="22"/>
          <w:szCs w:val="18"/>
        </w:rPr>
        <w:t xml:space="preserve"> [2]</w:t>
      </w:r>
      <w:r w:rsidR="00660AA5">
        <w:rPr>
          <w:rFonts w:hint="eastAsia"/>
          <w:sz w:val="22"/>
          <w:szCs w:val="18"/>
        </w:rPr>
        <w:t>-</w:t>
      </w:r>
      <w:r w:rsidR="0067612E">
        <w:rPr>
          <w:rFonts w:hint="eastAsia"/>
          <w:sz w:val="22"/>
          <w:szCs w:val="18"/>
        </w:rPr>
        <w:t>[</w:t>
      </w:r>
      <w:r w:rsidR="003E304C">
        <w:rPr>
          <w:rFonts w:hint="eastAsia"/>
          <w:sz w:val="22"/>
          <w:szCs w:val="18"/>
        </w:rPr>
        <w:t>5</w:t>
      </w:r>
      <w:r w:rsidR="0067612E">
        <w:rPr>
          <w:rFonts w:hint="eastAsia"/>
          <w:sz w:val="22"/>
          <w:szCs w:val="18"/>
        </w:rPr>
        <w:t>]</w:t>
      </w:r>
      <w:r>
        <w:rPr>
          <w:sz w:val="22"/>
          <w:szCs w:val="18"/>
        </w:rPr>
        <w:t>.</w:t>
      </w:r>
      <w:r w:rsidR="00276BD8">
        <w:rPr>
          <w:rFonts w:hint="eastAsia"/>
          <w:sz w:val="22"/>
          <w:szCs w:val="18"/>
        </w:rPr>
        <w:t xml:space="preserve"> In addition, RAN2 discussed communication steps and details of each message, and reached agreements listed in the agreement section below.</w:t>
      </w:r>
    </w:p>
    <w:p w14:paraId="572F6EDC" w14:textId="551716DB" w:rsidR="00276BD8" w:rsidRDefault="00276BD8" w:rsidP="00F2234A">
      <w:pPr>
        <w:spacing w:beforeLines="50" w:before="120" w:afterLines="50" w:after="120"/>
        <w:rPr>
          <w:sz w:val="22"/>
          <w:szCs w:val="18"/>
        </w:rPr>
      </w:pPr>
      <w:r>
        <w:rPr>
          <w:rFonts w:hint="eastAsia"/>
          <w:sz w:val="22"/>
          <w:szCs w:val="18"/>
        </w:rPr>
        <w:t xml:space="preserve">At the </w:t>
      </w:r>
      <w:r w:rsidR="001C3A59">
        <w:rPr>
          <w:rFonts w:hint="eastAsia"/>
          <w:sz w:val="22"/>
          <w:szCs w:val="18"/>
        </w:rPr>
        <w:t>second last</w:t>
      </w:r>
      <w:r>
        <w:rPr>
          <w:rFonts w:hint="eastAsia"/>
          <w:sz w:val="22"/>
          <w:szCs w:val="18"/>
        </w:rPr>
        <w:t xml:space="preserve"> RAN plenary meeting, energy harvesting impacts and device states were discussed. The following proposal was prepared, but no conclusion was made. RAN WGs will continue </w:t>
      </w:r>
      <w:r>
        <w:rPr>
          <w:sz w:val="22"/>
          <w:szCs w:val="18"/>
        </w:rPr>
        <w:t>this</w:t>
      </w:r>
      <w:r>
        <w:rPr>
          <w:rFonts w:hint="eastAsia"/>
          <w:sz w:val="22"/>
          <w:szCs w:val="18"/>
        </w:rPr>
        <w:t xml:space="preserve"> kind of discussion.</w:t>
      </w:r>
    </w:p>
    <w:tbl>
      <w:tblPr>
        <w:tblStyle w:val="afc"/>
        <w:tblW w:w="0" w:type="auto"/>
        <w:tblLook w:val="04A0" w:firstRow="1" w:lastRow="0" w:firstColumn="1" w:lastColumn="0" w:noHBand="0" w:noVBand="1"/>
      </w:tblPr>
      <w:tblGrid>
        <w:gridCol w:w="9962"/>
      </w:tblGrid>
      <w:tr w:rsidR="00276BD8" w:rsidRPr="00276BD8" w14:paraId="7CEBA5A0" w14:textId="77777777" w:rsidTr="005378B1">
        <w:tc>
          <w:tcPr>
            <w:tcW w:w="9962" w:type="dxa"/>
          </w:tcPr>
          <w:p w14:paraId="6B8651FE" w14:textId="77777777" w:rsidR="00276BD8" w:rsidRPr="00276BD8" w:rsidRDefault="00276BD8" w:rsidP="00276BD8">
            <w:pPr>
              <w:snapToGrid w:val="0"/>
              <w:spacing w:after="0"/>
              <w:jc w:val="both"/>
              <w:rPr>
                <w:rFonts w:eastAsia="SimSun"/>
                <w:b/>
                <w:sz w:val="16"/>
                <w:szCs w:val="16"/>
                <w:lang w:val="en-US" w:eastAsia="zh-CN"/>
              </w:rPr>
            </w:pPr>
            <w:r w:rsidRPr="00276BD8">
              <w:rPr>
                <w:rFonts w:eastAsia="SimSun" w:hint="eastAsia"/>
                <w:b/>
                <w:sz w:val="16"/>
                <w:szCs w:val="16"/>
                <w:highlight w:val="yellow"/>
                <w:lang w:val="en-US" w:eastAsia="zh-CN"/>
              </w:rPr>
              <w:t>P</w:t>
            </w:r>
            <w:r w:rsidRPr="00276BD8">
              <w:rPr>
                <w:rFonts w:eastAsia="SimSun"/>
                <w:b/>
                <w:sz w:val="16"/>
                <w:szCs w:val="16"/>
                <w:highlight w:val="yellow"/>
                <w:lang w:val="en-US" w:eastAsia="zh-CN"/>
              </w:rPr>
              <w:t>roposal (from draft folder)</w:t>
            </w:r>
          </w:p>
          <w:p w14:paraId="1B04613B" w14:textId="77777777" w:rsidR="00276BD8" w:rsidRPr="00276BD8" w:rsidRDefault="00276BD8" w:rsidP="00276BD8">
            <w:pPr>
              <w:numPr>
                <w:ilvl w:val="0"/>
                <w:numId w:val="24"/>
              </w:numPr>
              <w:tabs>
                <w:tab w:val="left" w:pos="720"/>
              </w:tabs>
              <w:snapToGrid w:val="0"/>
              <w:spacing w:after="0"/>
              <w:jc w:val="both"/>
              <w:rPr>
                <w:rFonts w:eastAsia="SimSun"/>
                <w:sz w:val="16"/>
                <w:szCs w:val="16"/>
                <w:lang w:val="en-US" w:eastAsia="zh-CN"/>
              </w:rPr>
            </w:pPr>
            <w:r w:rsidRPr="00276BD8">
              <w:rPr>
                <w:rFonts w:eastAsia="SimSun"/>
                <w:sz w:val="16"/>
                <w:szCs w:val="16"/>
                <w:lang w:val="en-US" w:eastAsia="zh-CN"/>
              </w:rPr>
              <w:t>RAN WGs are directed to study energy harvesting impacts in the following way:</w:t>
            </w:r>
          </w:p>
          <w:p w14:paraId="1212D3E7"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 xml:space="preserve">Device 1 is assumed to have two states: ON, OFF </w:t>
            </w:r>
          </w:p>
          <w:p w14:paraId="7757F29F"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Device 2a/2b is assumed to have three states: ON, OFF, SLEEP</w:t>
            </w:r>
          </w:p>
          <w:p w14:paraId="0403B653"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function(s) of the device that can be assumed supported and assumed not supported in each of the above device states, subject to:</w:t>
            </w:r>
          </w:p>
          <w:p w14:paraId="1D764BAC"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ON state supports at least: transmission, reception for communication</w:t>
            </w:r>
          </w:p>
          <w:p w14:paraId="5E41BDD4"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does not support at least: transmission, reception for communication</w:t>
            </w:r>
          </w:p>
          <w:p w14:paraId="1B1C5EA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OFF state supports at least: energy harvesting</w:t>
            </w:r>
          </w:p>
          <w:p w14:paraId="2A6746EB"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supports at least:</w:t>
            </w:r>
          </w:p>
          <w:p w14:paraId="57186595"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memory content from ON state</w:t>
            </w:r>
          </w:p>
          <w:p w14:paraId="5DFDF884" w14:textId="77777777" w:rsidR="00276BD8" w:rsidRPr="00276BD8" w:rsidRDefault="00276BD8" w:rsidP="00276BD8">
            <w:pPr>
              <w:numPr>
                <w:ilvl w:val="3"/>
                <w:numId w:val="24"/>
              </w:numPr>
              <w:snapToGrid w:val="0"/>
              <w:spacing w:after="0"/>
              <w:jc w:val="both"/>
              <w:rPr>
                <w:rFonts w:eastAsia="SimSun"/>
                <w:sz w:val="16"/>
                <w:szCs w:val="16"/>
                <w:lang w:val="en-US" w:eastAsia="zh-CN"/>
              </w:rPr>
            </w:pPr>
            <w:r w:rsidRPr="00276BD8">
              <w:rPr>
                <w:rFonts w:eastAsia="SimSun"/>
                <w:sz w:val="16"/>
                <w:szCs w:val="16"/>
                <w:lang w:val="en-US" w:eastAsia="zh-CN"/>
              </w:rPr>
              <w:t>Maintaining a timer (RAN1 to discuss purpose(s) of timer)</w:t>
            </w:r>
          </w:p>
          <w:p w14:paraId="7333D5A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SLEEP state does not support at least: transmission</w:t>
            </w:r>
          </w:p>
          <w:p w14:paraId="2698C250"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additional physical layer signals/channels specific to support of SLEEP are introduced</w:t>
            </w:r>
          </w:p>
          <w:p w14:paraId="4D632BBD"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Identify reader knowledge / control of the above states</w:t>
            </w:r>
          </w:p>
          <w:p w14:paraId="7091BFBC" w14:textId="77777777"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Approximately identify durations of the above device states, by company reports. RAN1 is not required to establish a consensus model.</w:t>
            </w:r>
          </w:p>
          <w:p w14:paraId="2275737A"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Companies can structure their report(s) of durations in their preferred way</w:t>
            </w:r>
          </w:p>
          <w:p w14:paraId="0EDBE39E"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No modeling of device/component (dis)charging characteristics</w:t>
            </w:r>
          </w:p>
          <w:p w14:paraId="24B7E523" w14:textId="77777777" w:rsidR="00276BD8" w:rsidRPr="00276BD8" w:rsidRDefault="00276BD8" w:rsidP="00276BD8">
            <w:pPr>
              <w:numPr>
                <w:ilvl w:val="2"/>
                <w:numId w:val="24"/>
              </w:numPr>
              <w:snapToGrid w:val="0"/>
              <w:spacing w:after="0"/>
              <w:jc w:val="both"/>
              <w:rPr>
                <w:rFonts w:eastAsia="SimSun"/>
                <w:sz w:val="16"/>
                <w:szCs w:val="16"/>
                <w:lang w:val="en-US" w:eastAsia="zh-CN"/>
              </w:rPr>
            </w:pPr>
            <w:r w:rsidRPr="00276BD8">
              <w:rPr>
                <w:rFonts w:eastAsia="SimSun"/>
                <w:sz w:val="16"/>
                <w:szCs w:val="16"/>
                <w:lang w:val="en-US" w:eastAsia="zh-CN"/>
              </w:rPr>
              <w:t>This part is aimed to be completed in RAN1#118, with RAN#105 to review progress and finalize if necessary</w:t>
            </w:r>
          </w:p>
          <w:p w14:paraId="4D4F7942" w14:textId="4BD9578E" w:rsidR="00276BD8" w:rsidRPr="00276BD8" w:rsidRDefault="00276BD8" w:rsidP="00276BD8">
            <w:pPr>
              <w:numPr>
                <w:ilvl w:val="1"/>
                <w:numId w:val="24"/>
              </w:numPr>
              <w:snapToGrid w:val="0"/>
              <w:spacing w:after="0"/>
              <w:jc w:val="both"/>
              <w:rPr>
                <w:rFonts w:eastAsia="SimSun"/>
                <w:sz w:val="16"/>
                <w:szCs w:val="16"/>
                <w:lang w:val="en-US" w:eastAsia="zh-CN"/>
              </w:rPr>
            </w:pPr>
            <w:r w:rsidRPr="00276BD8">
              <w:rPr>
                <w:rFonts w:eastAsia="SimSun"/>
                <w:sz w:val="16"/>
                <w:szCs w:val="16"/>
                <w:lang w:val="en-US" w:eastAsia="zh-CN"/>
              </w:rPr>
              <w:t>RAN1 &amp; RAN2 co-lead</w:t>
            </w:r>
          </w:p>
        </w:tc>
      </w:tr>
    </w:tbl>
    <w:p w14:paraId="1806373D" w14:textId="77777777" w:rsidR="00440987" w:rsidRPr="00276BD8" w:rsidRDefault="00440987" w:rsidP="00F2234A">
      <w:pPr>
        <w:spacing w:beforeLines="50" w:before="120" w:afterLines="50" w:after="120"/>
        <w:rPr>
          <w:sz w:val="22"/>
          <w:szCs w:val="18"/>
        </w:rPr>
      </w:pPr>
    </w:p>
    <w:p w14:paraId="6152BDDC" w14:textId="77777777" w:rsidR="00276BD8" w:rsidRDefault="00276BD8" w:rsidP="00F2234A">
      <w:pPr>
        <w:spacing w:beforeLines="50" w:before="120" w:afterLines="50" w:after="120"/>
        <w:rPr>
          <w:sz w:val="22"/>
          <w:szCs w:val="18"/>
        </w:rPr>
      </w:pPr>
    </w:p>
    <w:p w14:paraId="0B966DF0" w14:textId="5BFFBA99" w:rsidR="00A057B1" w:rsidRPr="00C62EC3" w:rsidRDefault="00A057B1" w:rsidP="00D055B3">
      <w:pPr>
        <w:pStyle w:val="1"/>
        <w:numPr>
          <w:ilvl w:val="0"/>
          <w:numId w:val="6"/>
        </w:numPr>
        <w:spacing w:after="120"/>
        <w:jc w:val="both"/>
        <w:rPr>
          <w:b/>
          <w:lang w:val="en-US"/>
        </w:rPr>
      </w:pPr>
      <w:r w:rsidRPr="00C62EC3">
        <w:rPr>
          <w:b/>
          <w:lang w:val="en-US"/>
        </w:rPr>
        <w:lastRenderedPageBreak/>
        <w:t>Discussion</w:t>
      </w:r>
    </w:p>
    <w:p w14:paraId="4C6FB786" w14:textId="2443DE07" w:rsidR="001C3A59" w:rsidRPr="001C3A59" w:rsidRDefault="001C3A59" w:rsidP="007E7E3D">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Concept of communication procedure</w:t>
      </w:r>
    </w:p>
    <w:p w14:paraId="3C64550A" w14:textId="5CD14A3C" w:rsidR="001C3A59" w:rsidRDefault="00624DD5" w:rsidP="001C3A59">
      <w:pPr>
        <w:spacing w:beforeLines="50" w:before="120" w:afterLines="50" w:after="120"/>
        <w:rPr>
          <w:sz w:val="22"/>
          <w:szCs w:val="18"/>
        </w:rPr>
      </w:pPr>
      <w:r w:rsidRPr="007E7E3D">
        <w:rPr>
          <w:rFonts w:hint="eastAsia"/>
          <w:sz w:val="22"/>
          <w:szCs w:val="18"/>
        </w:rPr>
        <w:t>As captured at the bottom of this docum</w:t>
      </w:r>
      <w:r>
        <w:rPr>
          <w:rFonts w:hint="eastAsia"/>
          <w:sz w:val="22"/>
          <w:szCs w:val="18"/>
        </w:rPr>
        <w:t xml:space="preserve">ent, RAN2 is discussing communication steps for A-IoT. Meanwhile, communication order in consideration of multiple devices and slotted-ALOHA-based resource allocation will be RAN1 task. In our understanding based on RAN1 discussion so far, in a high-level, </w:t>
      </w:r>
      <w:r w:rsidRPr="00624DD5">
        <w:rPr>
          <w:sz w:val="22"/>
          <w:szCs w:val="18"/>
        </w:rPr>
        <w:t>two different concepts of communication procedures are behind in companies’ studies/observations/proposals</w:t>
      </w:r>
      <w:r>
        <w:rPr>
          <w:rFonts w:hint="eastAsia"/>
          <w:sz w:val="22"/>
          <w:szCs w:val="18"/>
        </w:rPr>
        <w:t xml:space="preserve">. Each company makes proposals on top of their assuming </w:t>
      </w:r>
      <w:r>
        <w:rPr>
          <w:sz w:val="22"/>
          <w:szCs w:val="18"/>
        </w:rPr>
        <w:t>communication</w:t>
      </w:r>
      <w:r>
        <w:rPr>
          <w:rFonts w:hint="eastAsia"/>
          <w:sz w:val="22"/>
          <w:szCs w:val="18"/>
        </w:rPr>
        <w:t xml:space="preserve"> procedure. This is why it was quite difficult to have clear agreements in this agenda item. </w:t>
      </w:r>
      <w:r w:rsidRPr="00624DD5">
        <w:rPr>
          <w:sz w:val="22"/>
          <w:szCs w:val="18"/>
        </w:rPr>
        <w:t>They should be listed explicitly</w:t>
      </w:r>
      <w:r>
        <w:rPr>
          <w:rFonts w:hint="eastAsia"/>
          <w:sz w:val="22"/>
          <w:szCs w:val="18"/>
        </w:rPr>
        <w:t xml:space="preserve"> in agreements of this meeting</w:t>
      </w:r>
      <w:r w:rsidRPr="00624DD5">
        <w:rPr>
          <w:sz w:val="22"/>
          <w:szCs w:val="18"/>
        </w:rPr>
        <w:t xml:space="preserve"> and each technical topic should be studied on top of the two concepts; otherwise, optimal/efficient/effective/consistent A-IoT specifications will not be made/published</w:t>
      </w:r>
      <w:r w:rsidR="00924988">
        <w:rPr>
          <w:rFonts w:hint="eastAsia"/>
          <w:sz w:val="22"/>
          <w:szCs w:val="18"/>
        </w:rPr>
        <w:t xml:space="preserve"> </w:t>
      </w:r>
      <w:r w:rsidR="00924988">
        <w:rPr>
          <w:sz w:val="22"/>
          <w:szCs w:val="18"/>
        </w:rPr>
        <w:t>–</w:t>
      </w:r>
      <w:r w:rsidR="00924988">
        <w:rPr>
          <w:rFonts w:hint="eastAsia"/>
          <w:sz w:val="22"/>
          <w:szCs w:val="18"/>
        </w:rPr>
        <w:t xml:space="preserve"> this is a major concern.</w:t>
      </w:r>
    </w:p>
    <w:p w14:paraId="4DD04766" w14:textId="502179C9" w:rsidR="00924988" w:rsidRPr="00924988" w:rsidRDefault="00924988" w:rsidP="001C3A59">
      <w:pPr>
        <w:spacing w:beforeLines="50" w:before="120" w:afterLines="50" w:after="120"/>
        <w:rPr>
          <w:sz w:val="22"/>
          <w:szCs w:val="18"/>
        </w:rPr>
      </w:pPr>
      <w:r>
        <w:rPr>
          <w:rFonts w:hint="eastAsia"/>
          <w:sz w:val="22"/>
          <w:szCs w:val="18"/>
        </w:rPr>
        <w:t>The two procedure designs can be described as follows</w:t>
      </w:r>
      <w:r w:rsidR="00C91D87">
        <w:rPr>
          <w:rFonts w:hint="eastAsia"/>
          <w:sz w:val="22"/>
          <w:szCs w:val="18"/>
        </w:rPr>
        <w:t>, where inventory case and 3-step contention-based approach are considered just as an example.</w:t>
      </w:r>
    </w:p>
    <w:p w14:paraId="34590A56" w14:textId="5EA959BF" w:rsidR="001C3A59" w:rsidRPr="00924988" w:rsidRDefault="00924988" w:rsidP="00924988">
      <w:pPr>
        <w:pStyle w:val="afe"/>
        <w:numPr>
          <w:ilvl w:val="0"/>
          <w:numId w:val="11"/>
        </w:numPr>
        <w:spacing w:beforeLines="50" w:before="120" w:afterLines="50" w:after="120"/>
        <w:ind w:leftChars="0"/>
        <w:rPr>
          <w:sz w:val="22"/>
          <w:szCs w:val="18"/>
        </w:rPr>
      </w:pPr>
      <w:r>
        <w:rPr>
          <w:rFonts w:hint="eastAsia"/>
          <w:sz w:val="22"/>
          <w:szCs w:val="18"/>
        </w:rPr>
        <w:t xml:space="preserve">Alt 1: </w:t>
      </w:r>
      <w:r w:rsidR="004933A9">
        <w:rPr>
          <w:rFonts w:hint="eastAsia"/>
          <w:sz w:val="22"/>
          <w:szCs w:val="18"/>
        </w:rPr>
        <w:t>One paging associated with multiple D2R slots</w:t>
      </w:r>
    </w:p>
    <w:p w14:paraId="10D3E50A" w14:textId="4D9AEF96" w:rsidR="001C3A59" w:rsidRPr="005B63AD" w:rsidRDefault="004933A9" w:rsidP="001C3A59">
      <w:pPr>
        <w:spacing w:beforeLines="50" w:before="120" w:afterLines="50" w:after="120"/>
        <w:rPr>
          <w:sz w:val="22"/>
          <w:szCs w:val="18"/>
        </w:rPr>
      </w:pPr>
      <w:r>
        <w:rPr>
          <w:rFonts w:hint="eastAsia"/>
          <w:sz w:val="22"/>
          <w:szCs w:val="18"/>
        </w:rPr>
        <w:t xml:space="preserve">In this alternative, firstly an A-IoT paging is transmitted after traffic happens at reader/NW side. Secondly, each device that will respond identifies multiple TDMed resource candidates based on the received paging and determines a D2R resource from the candidates. </w:t>
      </w:r>
      <w:r>
        <w:rPr>
          <w:sz w:val="22"/>
          <w:szCs w:val="18"/>
        </w:rPr>
        <w:t>The</w:t>
      </w:r>
      <w:r>
        <w:rPr>
          <w:rFonts w:hint="eastAsia"/>
          <w:sz w:val="22"/>
          <w:szCs w:val="18"/>
        </w:rPr>
        <w:t xml:space="preserve"> candidates are common among devices and thus D2R transmissions from responding devices are performed within a same time duration before TX/RX of subsequent messages (e.g., Msg2/Msg3). Thirdly, A-IoT Msg1 is transmitted on the determined resource and a corresponding A-IoT Msg2 is monitored within a determined monitoring window, </w:t>
      </w:r>
      <w:r>
        <w:rPr>
          <w:sz w:val="22"/>
          <w:szCs w:val="18"/>
        </w:rPr>
        <w:t>which</w:t>
      </w:r>
      <w:r>
        <w:rPr>
          <w:rFonts w:hint="eastAsia"/>
          <w:sz w:val="22"/>
          <w:szCs w:val="18"/>
        </w:rPr>
        <w:t xml:space="preserve"> </w:t>
      </w:r>
      <w:r w:rsidR="006E2E4E">
        <w:rPr>
          <w:rFonts w:hint="eastAsia"/>
          <w:sz w:val="22"/>
          <w:szCs w:val="18"/>
        </w:rPr>
        <w:t>is set at a duration after the end of the D2R resource candidates corresponding to the paging</w:t>
      </w:r>
      <w:r>
        <w:rPr>
          <w:rFonts w:hint="eastAsia"/>
          <w:sz w:val="22"/>
          <w:szCs w:val="18"/>
        </w:rPr>
        <w:t xml:space="preserve">. </w:t>
      </w:r>
      <w:r w:rsidR="006E2E4E">
        <w:rPr>
          <w:rFonts w:hint="eastAsia"/>
          <w:sz w:val="22"/>
          <w:szCs w:val="18"/>
        </w:rPr>
        <w:t xml:space="preserve">Then, after Msg2 is received, Msg3 resource is indicated, and Msg3 TX is performed on </w:t>
      </w:r>
      <w:r w:rsidR="006E2E4E">
        <w:rPr>
          <w:sz w:val="22"/>
          <w:szCs w:val="18"/>
        </w:rPr>
        <w:t>the</w:t>
      </w:r>
      <w:r w:rsidR="006E2E4E">
        <w:rPr>
          <w:rFonts w:hint="eastAsia"/>
          <w:sz w:val="22"/>
          <w:szCs w:val="18"/>
        </w:rPr>
        <w:t xml:space="preserve"> resource.</w:t>
      </w:r>
      <w:r w:rsidR="005B63AD">
        <w:rPr>
          <w:rFonts w:hint="eastAsia"/>
          <w:sz w:val="22"/>
          <w:szCs w:val="18"/>
        </w:rPr>
        <w:t xml:space="preserve"> In our </w:t>
      </w:r>
      <w:r w:rsidR="005B63AD">
        <w:rPr>
          <w:sz w:val="22"/>
          <w:szCs w:val="18"/>
        </w:rPr>
        <w:t>understanding</w:t>
      </w:r>
      <w:r w:rsidR="005B63AD">
        <w:rPr>
          <w:rFonts w:hint="eastAsia"/>
          <w:sz w:val="22"/>
          <w:szCs w:val="18"/>
        </w:rPr>
        <w:t xml:space="preserve">, this alternative is aligned with the original concept of </w:t>
      </w:r>
      <w:r w:rsidR="005B63AD">
        <w:rPr>
          <w:sz w:val="22"/>
          <w:szCs w:val="18"/>
        </w:rPr>
        <w:t>“</w:t>
      </w:r>
      <w:r w:rsidR="005B63AD">
        <w:rPr>
          <w:rFonts w:hint="eastAsia"/>
          <w:sz w:val="22"/>
          <w:szCs w:val="18"/>
        </w:rPr>
        <w:t>slotted-ALOHA</w:t>
      </w:r>
      <w:r w:rsidR="005B63AD">
        <w:rPr>
          <w:sz w:val="22"/>
          <w:szCs w:val="18"/>
        </w:rPr>
        <w:t>”</w:t>
      </w:r>
      <w:r w:rsidR="005B63AD">
        <w:rPr>
          <w:rFonts w:hint="eastAsia"/>
          <w:sz w:val="22"/>
          <w:szCs w:val="18"/>
        </w:rPr>
        <w:t>.</w:t>
      </w:r>
    </w:p>
    <w:p w14:paraId="1715165E" w14:textId="1F07DF27" w:rsidR="009615BD" w:rsidRPr="004B6D40" w:rsidRDefault="004B6D40" w:rsidP="001C3A59">
      <w:pPr>
        <w:spacing w:beforeLines="50" w:before="120" w:afterLines="50" w:after="120"/>
        <w:rPr>
          <w:sz w:val="22"/>
          <w:szCs w:val="18"/>
        </w:rPr>
      </w:pPr>
      <w:r>
        <w:rPr>
          <w:rFonts w:hint="eastAsia"/>
          <w:sz w:val="22"/>
          <w:szCs w:val="18"/>
        </w:rPr>
        <w:t xml:space="preserve">Due to skip of response in case of less resource candidates, communication failure due to noise/interference, etc., not all devices complete communication for the paging. Thus, re-paging (re-trigger of communication for the same traffic) will be transmitted to the remaining devices. Devices that have already completed communication for the same traffic will not respond, while some/all of the </w:t>
      </w:r>
      <w:r>
        <w:rPr>
          <w:sz w:val="22"/>
          <w:szCs w:val="18"/>
        </w:rPr>
        <w:t>remaining</w:t>
      </w:r>
      <w:r>
        <w:rPr>
          <w:rFonts w:hint="eastAsia"/>
          <w:sz w:val="22"/>
          <w:szCs w:val="18"/>
        </w:rPr>
        <w:t xml:space="preserve"> devices will respond with the same procedure above.</w:t>
      </w:r>
    </w:p>
    <w:p w14:paraId="56FB7F80" w14:textId="366C4E5D" w:rsidR="005B63AD" w:rsidRDefault="002B7953" w:rsidP="004B6D40">
      <w:pPr>
        <w:spacing w:beforeLines="50" w:before="120" w:afterLines="50" w:after="120"/>
        <w:jc w:val="center"/>
        <w:rPr>
          <w:sz w:val="22"/>
          <w:szCs w:val="18"/>
        </w:rPr>
      </w:pPr>
      <w:r w:rsidRPr="002B7953">
        <w:rPr>
          <w:noProof/>
        </w:rPr>
        <w:drawing>
          <wp:inline distT="0" distB="0" distL="0" distR="0" wp14:anchorId="09CB7C24" wp14:editId="3F08247B">
            <wp:extent cx="5391150" cy="2106930"/>
            <wp:effectExtent l="0" t="0" r="0" b="0"/>
            <wp:docPr id="285529173"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91150" cy="2106930"/>
                    </a:xfrm>
                    <a:prstGeom prst="rect">
                      <a:avLst/>
                    </a:prstGeom>
                    <a:noFill/>
                    <a:ln>
                      <a:noFill/>
                    </a:ln>
                  </pic:spPr>
                </pic:pic>
              </a:graphicData>
            </a:graphic>
          </wp:inline>
        </w:drawing>
      </w:r>
    </w:p>
    <w:p w14:paraId="081ED012" w14:textId="627890AE" w:rsidR="004B6D40" w:rsidRPr="004B6D40" w:rsidRDefault="004B6D40" w:rsidP="004B6D40">
      <w:pPr>
        <w:spacing w:beforeLines="50" w:before="120" w:afterLines="50" w:after="120"/>
        <w:jc w:val="center"/>
        <w:rPr>
          <w:sz w:val="22"/>
          <w:szCs w:val="18"/>
        </w:rPr>
      </w:pPr>
      <w:r>
        <w:rPr>
          <w:rFonts w:hint="eastAsia"/>
          <w:sz w:val="22"/>
          <w:szCs w:val="18"/>
        </w:rPr>
        <w:t xml:space="preserve">Fig.1: </w:t>
      </w:r>
      <w:r w:rsidR="00EA59C5">
        <w:rPr>
          <w:rFonts w:hint="eastAsia"/>
          <w:sz w:val="22"/>
          <w:szCs w:val="18"/>
        </w:rPr>
        <w:t>C</w:t>
      </w:r>
      <w:r w:rsidR="00EA59C5" w:rsidRPr="00EA59C5">
        <w:rPr>
          <w:sz w:val="22"/>
          <w:szCs w:val="18"/>
        </w:rPr>
        <w:t>ommunication procedure</w:t>
      </w:r>
      <w:r w:rsidR="00EA59C5">
        <w:rPr>
          <w:rFonts w:hint="eastAsia"/>
          <w:sz w:val="22"/>
          <w:szCs w:val="18"/>
        </w:rPr>
        <w:t xml:space="preserve"> Alt 1.</w:t>
      </w:r>
    </w:p>
    <w:p w14:paraId="6FBEFEEE" w14:textId="4B233E82" w:rsidR="005B63AD" w:rsidRPr="00F40CFF" w:rsidRDefault="00F40CFF" w:rsidP="00F40CFF">
      <w:pPr>
        <w:pStyle w:val="afe"/>
        <w:numPr>
          <w:ilvl w:val="0"/>
          <w:numId w:val="11"/>
        </w:numPr>
        <w:spacing w:beforeLines="50" w:before="120" w:afterLines="50" w:after="120"/>
        <w:ind w:leftChars="0"/>
        <w:rPr>
          <w:sz w:val="22"/>
          <w:szCs w:val="18"/>
        </w:rPr>
      </w:pPr>
      <w:r>
        <w:rPr>
          <w:rFonts w:hint="eastAsia"/>
          <w:sz w:val="22"/>
          <w:szCs w:val="18"/>
        </w:rPr>
        <w:t xml:space="preserve">Alt 2: Each paging </w:t>
      </w:r>
      <w:r w:rsidR="00F6038C">
        <w:rPr>
          <w:rFonts w:hint="eastAsia"/>
          <w:sz w:val="22"/>
          <w:szCs w:val="18"/>
        </w:rPr>
        <w:t>providing</w:t>
      </w:r>
      <w:r>
        <w:rPr>
          <w:rFonts w:hint="eastAsia"/>
          <w:sz w:val="22"/>
          <w:szCs w:val="18"/>
        </w:rPr>
        <w:t xml:space="preserve"> a single D2R slot</w:t>
      </w:r>
    </w:p>
    <w:p w14:paraId="66B63FF7" w14:textId="30794595" w:rsidR="004933A9" w:rsidRPr="00C022A0" w:rsidRDefault="00AD0FCD" w:rsidP="001C3A59">
      <w:pPr>
        <w:spacing w:beforeLines="50" w:before="120" w:afterLines="50" w:after="120"/>
        <w:rPr>
          <w:sz w:val="22"/>
          <w:szCs w:val="18"/>
        </w:rPr>
      </w:pPr>
      <w:r>
        <w:rPr>
          <w:rFonts w:hint="eastAsia"/>
          <w:sz w:val="22"/>
          <w:szCs w:val="18"/>
        </w:rPr>
        <w:t>In this alternative, however, an A-IoT paging transmitted after traffic happens at reader/NW side</w:t>
      </w:r>
      <w:r w:rsidR="009615BD">
        <w:rPr>
          <w:rFonts w:hint="eastAsia"/>
          <w:sz w:val="22"/>
          <w:szCs w:val="18"/>
        </w:rPr>
        <w:t xml:space="preserve"> can provide only a single D2R slot. Each device determines whether response is performed at the slot or not. It is expected (except for FDM case) that only a single device performs the response; otherwise, TX collision happens and at least either TX is failed. If successful, </w:t>
      </w:r>
      <w:r w:rsidR="00C91D87">
        <w:rPr>
          <w:rFonts w:hint="eastAsia"/>
          <w:sz w:val="22"/>
          <w:szCs w:val="18"/>
        </w:rPr>
        <w:t xml:space="preserve">Msg2 is transmitted to the same device and Msg3 is returned from the same device. </w:t>
      </w:r>
      <w:r w:rsidR="00C022A0">
        <w:rPr>
          <w:rFonts w:hint="eastAsia"/>
          <w:sz w:val="22"/>
          <w:szCs w:val="18"/>
        </w:rPr>
        <w:t xml:space="preserve">In our understanding, although this seems to be aligned with RFID mechanism, it is questionable that </w:t>
      </w:r>
      <w:r w:rsidR="00C022A0">
        <w:rPr>
          <w:sz w:val="22"/>
          <w:szCs w:val="18"/>
        </w:rPr>
        <w:t>“</w:t>
      </w:r>
      <w:r w:rsidR="00C022A0">
        <w:rPr>
          <w:rFonts w:hint="eastAsia"/>
          <w:sz w:val="22"/>
          <w:szCs w:val="18"/>
        </w:rPr>
        <w:t>slotted-ALOHA</w:t>
      </w:r>
      <w:r w:rsidR="00C022A0">
        <w:rPr>
          <w:sz w:val="22"/>
          <w:szCs w:val="18"/>
        </w:rPr>
        <w:t>”</w:t>
      </w:r>
      <w:r w:rsidR="00C022A0">
        <w:rPr>
          <w:rFonts w:hint="eastAsia"/>
          <w:sz w:val="22"/>
          <w:szCs w:val="18"/>
        </w:rPr>
        <w:t xml:space="preserve"> in the previous agreement is intended for this kind of approach</w:t>
      </w:r>
      <w:r w:rsidR="002B7953">
        <w:rPr>
          <w:rFonts w:hint="eastAsia"/>
          <w:sz w:val="22"/>
          <w:szCs w:val="18"/>
        </w:rPr>
        <w:t>,</w:t>
      </w:r>
      <w:r w:rsidR="00C022A0">
        <w:rPr>
          <w:rFonts w:hint="eastAsia"/>
          <w:sz w:val="22"/>
          <w:szCs w:val="18"/>
        </w:rPr>
        <w:t xml:space="preserve"> due to misalignment from the original concept of </w:t>
      </w:r>
      <w:r w:rsidR="00C022A0">
        <w:rPr>
          <w:sz w:val="22"/>
          <w:szCs w:val="18"/>
        </w:rPr>
        <w:t>“</w:t>
      </w:r>
      <w:r w:rsidR="00C022A0">
        <w:rPr>
          <w:rFonts w:hint="eastAsia"/>
          <w:sz w:val="22"/>
          <w:szCs w:val="18"/>
        </w:rPr>
        <w:t>slotted-ALOHA</w:t>
      </w:r>
      <w:r w:rsidR="00C022A0">
        <w:rPr>
          <w:sz w:val="22"/>
          <w:szCs w:val="18"/>
        </w:rPr>
        <w:t>”</w:t>
      </w:r>
      <w:r w:rsidR="00C022A0">
        <w:rPr>
          <w:rFonts w:hint="eastAsia"/>
          <w:sz w:val="22"/>
          <w:szCs w:val="18"/>
        </w:rPr>
        <w:t>.</w:t>
      </w:r>
    </w:p>
    <w:p w14:paraId="1A6E1BC0" w14:textId="3D7713D1" w:rsidR="004933A9" w:rsidRDefault="00C91D87" w:rsidP="001C3A59">
      <w:pPr>
        <w:spacing w:beforeLines="50" w:before="120" w:afterLines="50" w:after="120"/>
        <w:rPr>
          <w:sz w:val="22"/>
          <w:szCs w:val="18"/>
        </w:rPr>
      </w:pPr>
      <w:r>
        <w:rPr>
          <w:rFonts w:hint="eastAsia"/>
          <w:sz w:val="22"/>
          <w:szCs w:val="18"/>
        </w:rPr>
        <w:lastRenderedPageBreak/>
        <w:t xml:space="preserve">Communication with this device for this traffic is completed, and then </w:t>
      </w:r>
      <w:r w:rsidR="00A8385C">
        <w:rPr>
          <w:rFonts w:hint="eastAsia"/>
          <w:sz w:val="22"/>
          <w:szCs w:val="18"/>
        </w:rPr>
        <w:t xml:space="preserve">the re-paging will be transmitted to </w:t>
      </w:r>
      <w:r w:rsidR="002B7953">
        <w:rPr>
          <w:rFonts w:hint="eastAsia"/>
          <w:sz w:val="22"/>
          <w:szCs w:val="18"/>
        </w:rPr>
        <w:t>a</w:t>
      </w:r>
      <w:r w:rsidR="00A8385C">
        <w:rPr>
          <w:rFonts w:hint="eastAsia"/>
          <w:sz w:val="22"/>
          <w:szCs w:val="18"/>
        </w:rPr>
        <w:t xml:space="preserve"> next device. </w:t>
      </w:r>
      <w:r w:rsidR="00A8385C">
        <w:rPr>
          <w:sz w:val="22"/>
          <w:szCs w:val="18"/>
        </w:rPr>
        <w:t>F</w:t>
      </w:r>
      <w:r w:rsidR="00A8385C">
        <w:rPr>
          <w:rFonts w:hint="eastAsia"/>
          <w:sz w:val="22"/>
          <w:szCs w:val="18"/>
        </w:rPr>
        <w:t>or the re-paging, a device will perform response in the same procedure above. The same will be repeated until all devices respond.</w:t>
      </w:r>
    </w:p>
    <w:p w14:paraId="5A4EAD43" w14:textId="2871DA7A" w:rsidR="002B7953" w:rsidRDefault="002B7953" w:rsidP="002B7953">
      <w:pPr>
        <w:spacing w:beforeLines="50" w:before="120" w:afterLines="50" w:after="120"/>
        <w:jc w:val="center"/>
        <w:rPr>
          <w:sz w:val="22"/>
          <w:szCs w:val="18"/>
        </w:rPr>
      </w:pPr>
      <w:r w:rsidRPr="002B7953">
        <w:rPr>
          <w:noProof/>
        </w:rPr>
        <w:drawing>
          <wp:inline distT="0" distB="0" distL="0" distR="0" wp14:anchorId="74D95119" wp14:editId="41886405">
            <wp:extent cx="5391150" cy="2084705"/>
            <wp:effectExtent l="0" t="0" r="0" b="0"/>
            <wp:docPr id="76472967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91150" cy="2084705"/>
                    </a:xfrm>
                    <a:prstGeom prst="rect">
                      <a:avLst/>
                    </a:prstGeom>
                    <a:noFill/>
                    <a:ln>
                      <a:noFill/>
                    </a:ln>
                  </pic:spPr>
                </pic:pic>
              </a:graphicData>
            </a:graphic>
          </wp:inline>
        </w:drawing>
      </w:r>
    </w:p>
    <w:p w14:paraId="1759CCEB" w14:textId="5E5208F9" w:rsidR="002B7953" w:rsidRPr="004B6D40" w:rsidRDefault="002B7953" w:rsidP="002B7953">
      <w:pPr>
        <w:spacing w:beforeLines="50" w:before="120" w:afterLines="50" w:after="120"/>
        <w:jc w:val="center"/>
        <w:rPr>
          <w:sz w:val="22"/>
          <w:szCs w:val="18"/>
        </w:rPr>
      </w:pPr>
      <w:r>
        <w:rPr>
          <w:rFonts w:hint="eastAsia"/>
          <w:sz w:val="22"/>
          <w:szCs w:val="18"/>
        </w:rPr>
        <w:t xml:space="preserve">Fig.2: </w:t>
      </w:r>
      <w:r w:rsidR="00EA59C5">
        <w:rPr>
          <w:rFonts w:hint="eastAsia"/>
          <w:sz w:val="22"/>
          <w:szCs w:val="18"/>
        </w:rPr>
        <w:t>C</w:t>
      </w:r>
      <w:r w:rsidR="00EA59C5" w:rsidRPr="00EA59C5">
        <w:rPr>
          <w:sz w:val="22"/>
          <w:szCs w:val="18"/>
        </w:rPr>
        <w:t>ommunication procedure</w:t>
      </w:r>
      <w:r w:rsidR="00EA59C5">
        <w:rPr>
          <w:rFonts w:hint="eastAsia"/>
          <w:sz w:val="22"/>
          <w:szCs w:val="18"/>
        </w:rPr>
        <w:t xml:space="preserve"> Alt 2.</w:t>
      </w:r>
    </w:p>
    <w:p w14:paraId="0BAE7E2F" w14:textId="2FC48DC7" w:rsidR="001C3A59" w:rsidRDefault="002B7953" w:rsidP="001C3A59">
      <w:pPr>
        <w:spacing w:beforeLines="50" w:before="120" w:afterLines="50" w:after="120"/>
        <w:rPr>
          <w:sz w:val="22"/>
          <w:szCs w:val="18"/>
        </w:rPr>
      </w:pPr>
      <w:r>
        <w:rPr>
          <w:rFonts w:hint="eastAsia"/>
          <w:sz w:val="22"/>
          <w:szCs w:val="18"/>
        </w:rPr>
        <w:t>Therefore, we submit these observation and proposal.</w:t>
      </w:r>
    </w:p>
    <w:p w14:paraId="58E53E34" w14:textId="232177B4" w:rsidR="002B7953" w:rsidRPr="00C62EC3" w:rsidRDefault="002B7953" w:rsidP="002B7953">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D902449" w14:textId="169A060A" w:rsidR="002B7953" w:rsidRPr="002B7953" w:rsidRDefault="002B7953" w:rsidP="002B7953">
      <w:pPr>
        <w:numPr>
          <w:ilvl w:val="0"/>
          <w:numId w:val="9"/>
        </w:numPr>
        <w:spacing w:before="50" w:afterLines="50" w:after="120"/>
        <w:rPr>
          <w:rFonts w:eastAsiaTheme="minorEastAsia"/>
          <w:b/>
          <w:bCs/>
          <w:iCs/>
          <w:sz w:val="22"/>
          <w:lang w:val="en-US"/>
        </w:rPr>
      </w:pPr>
      <w:r w:rsidRPr="002B7953">
        <w:rPr>
          <w:rFonts w:eastAsiaTheme="minorEastAsia"/>
          <w:b/>
          <w:bCs/>
          <w:iCs/>
          <w:sz w:val="22"/>
        </w:rPr>
        <w:t>In a high-level, two different concepts of communication procedures are behind in companies’ studies/observations/proposals</w:t>
      </w:r>
      <w:r>
        <w:rPr>
          <w:rFonts w:eastAsiaTheme="minorEastAsia" w:hint="eastAsia"/>
          <w:b/>
          <w:bCs/>
          <w:iCs/>
          <w:sz w:val="22"/>
        </w:rPr>
        <w:t>.</w:t>
      </w:r>
    </w:p>
    <w:p w14:paraId="68CC03EE" w14:textId="4023A763" w:rsidR="002B7953" w:rsidRDefault="002B7953" w:rsidP="002B7953">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 two concepts </w:t>
      </w:r>
      <w:r w:rsidRPr="002B7953">
        <w:rPr>
          <w:rFonts w:eastAsiaTheme="minorEastAsia"/>
          <w:b/>
          <w:bCs/>
          <w:iCs/>
          <w:sz w:val="22"/>
        </w:rPr>
        <w:t>should be listed explicitly</w:t>
      </w:r>
      <w:r w:rsidR="00F6038C">
        <w:rPr>
          <w:rFonts w:eastAsiaTheme="minorEastAsia" w:hint="eastAsia"/>
          <w:b/>
          <w:bCs/>
          <w:iCs/>
          <w:sz w:val="22"/>
        </w:rPr>
        <w:t>,</w:t>
      </w:r>
      <w:r w:rsidRPr="002B7953">
        <w:rPr>
          <w:rFonts w:eastAsiaTheme="minorEastAsia"/>
          <w:b/>
          <w:bCs/>
          <w:iCs/>
          <w:sz w:val="22"/>
        </w:rPr>
        <w:t xml:space="preserve"> and each technical topic should be studied on top of the two concepts; otherwise, optimal/efficient/effective/consistent A-IoT specifications will not be made/published</w:t>
      </w:r>
      <w:r w:rsidR="00F6038C">
        <w:rPr>
          <w:rFonts w:eastAsiaTheme="minorEastAsia" w:hint="eastAsia"/>
          <w:b/>
          <w:bCs/>
          <w:iCs/>
          <w:sz w:val="22"/>
        </w:rPr>
        <w:t>.</w:t>
      </w:r>
    </w:p>
    <w:p w14:paraId="3B9898E6" w14:textId="1ED9A2C9" w:rsidR="002B7953" w:rsidRPr="00C62EC3" w:rsidRDefault="002B7953" w:rsidP="002B7953">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2E802D" w14:textId="1EE333F5" w:rsidR="002B7953" w:rsidRPr="00F6038C" w:rsidRDefault="00F6038C" w:rsidP="002B7953">
      <w:pPr>
        <w:numPr>
          <w:ilvl w:val="0"/>
          <w:numId w:val="9"/>
        </w:numPr>
        <w:spacing w:before="50" w:afterLines="50" w:after="120"/>
        <w:rPr>
          <w:rFonts w:eastAsiaTheme="minorEastAsia"/>
          <w:b/>
          <w:bCs/>
          <w:iCs/>
          <w:sz w:val="22"/>
          <w:lang w:val="en-US"/>
        </w:rPr>
      </w:pPr>
      <w:r w:rsidRPr="00F6038C">
        <w:rPr>
          <w:rFonts w:eastAsiaTheme="minorEastAsia"/>
          <w:b/>
          <w:bCs/>
          <w:iCs/>
          <w:sz w:val="22"/>
        </w:rPr>
        <w:t>Study the following alternatives for A-IoT communication procedure design</w:t>
      </w:r>
      <w:r w:rsidR="002B7953">
        <w:rPr>
          <w:rFonts w:eastAsiaTheme="minorEastAsia" w:hint="eastAsia"/>
          <w:b/>
          <w:bCs/>
          <w:iCs/>
          <w:sz w:val="22"/>
        </w:rPr>
        <w:t>.</w:t>
      </w:r>
    </w:p>
    <w:p w14:paraId="605F393C" w14:textId="34FD1DF2" w:rsidR="00F6038C" w:rsidRDefault="00F6038C" w:rsidP="00F6038C">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Alt 1: One paging associated with multiple D2R slots</w:t>
      </w:r>
    </w:p>
    <w:p w14:paraId="0798B8A0" w14:textId="10B66936"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rPr>
        <w:t xml:space="preserve">A single A-IoT paging followed by A-IoT Msg1s from </w:t>
      </w:r>
      <w:r>
        <w:rPr>
          <w:rFonts w:eastAsiaTheme="minorEastAsia" w:hint="eastAsia"/>
          <w:b/>
          <w:bCs/>
          <w:iCs/>
          <w:sz w:val="22"/>
        </w:rPr>
        <w:t>multiple</w:t>
      </w:r>
      <w:r w:rsidRPr="00F6038C">
        <w:rPr>
          <w:rFonts w:eastAsiaTheme="minorEastAsia"/>
          <w:b/>
          <w:bCs/>
          <w:iCs/>
          <w:sz w:val="22"/>
        </w:rPr>
        <w:t xml:space="preserve"> devices based on slotted-ALOHA followed by subsequent </w:t>
      </w:r>
      <w:r>
        <w:rPr>
          <w:rFonts w:eastAsiaTheme="minorEastAsia" w:hint="eastAsia"/>
          <w:b/>
          <w:bCs/>
          <w:iCs/>
          <w:sz w:val="22"/>
        </w:rPr>
        <w:t>messages.</w:t>
      </w:r>
    </w:p>
    <w:p w14:paraId="2AF082D2" w14:textId="587CD990"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multiple TDMed slots and each devices selects a slot without further tr</w:t>
      </w:r>
      <w:r>
        <w:rPr>
          <w:rFonts w:eastAsiaTheme="minorEastAsia" w:hint="eastAsia"/>
          <w:b/>
          <w:bCs/>
          <w:iCs/>
          <w:sz w:val="22"/>
          <w:lang w:val="en-US"/>
        </w:rPr>
        <w:t>i</w:t>
      </w:r>
      <w:r w:rsidRPr="00F6038C">
        <w:rPr>
          <w:rFonts w:eastAsiaTheme="minorEastAsia"/>
          <w:b/>
          <w:bCs/>
          <w:iCs/>
          <w:sz w:val="22"/>
          <w:lang w:val="en-US"/>
        </w:rPr>
        <w:t>gger per slot</w:t>
      </w:r>
      <w:r>
        <w:rPr>
          <w:rFonts w:eastAsiaTheme="minorEastAsia" w:hint="eastAsia"/>
          <w:b/>
          <w:bCs/>
          <w:iCs/>
          <w:sz w:val="22"/>
          <w:lang w:val="en-US"/>
        </w:rPr>
        <w:t>.</w:t>
      </w:r>
    </w:p>
    <w:p w14:paraId="201B7717" w14:textId="38C329ED" w:rsidR="00F6038C" w:rsidRDefault="00F6038C" w:rsidP="00F6038C">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 xml:space="preserve">Alt 2: 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p>
    <w:p w14:paraId="66336CD1" w14:textId="48B354AF"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rPr>
        <w:t>A-IoT paging/</w:t>
      </w:r>
      <w:r>
        <w:rPr>
          <w:rFonts w:eastAsiaTheme="minorEastAsia" w:hint="eastAsia"/>
          <w:b/>
          <w:bCs/>
          <w:iCs/>
          <w:sz w:val="22"/>
        </w:rPr>
        <w:t xml:space="preserve">re-paging </w:t>
      </w:r>
      <w:r w:rsidRPr="00F6038C">
        <w:rPr>
          <w:rFonts w:eastAsiaTheme="minorEastAsia"/>
          <w:b/>
          <w:bCs/>
          <w:iCs/>
          <w:sz w:val="22"/>
        </w:rPr>
        <w:t xml:space="preserve">followed by A-IoT Msg1 and subsequent </w:t>
      </w:r>
      <w:r>
        <w:rPr>
          <w:rFonts w:eastAsiaTheme="minorEastAsia" w:hint="eastAsia"/>
          <w:b/>
          <w:bCs/>
          <w:iCs/>
          <w:sz w:val="22"/>
        </w:rPr>
        <w:t>message</w:t>
      </w:r>
      <w:r w:rsidRPr="00F6038C">
        <w:rPr>
          <w:rFonts w:eastAsiaTheme="minorEastAsia"/>
          <w:b/>
          <w:bCs/>
          <w:iCs/>
          <w:sz w:val="22"/>
        </w:rPr>
        <w:t>s from</w:t>
      </w:r>
      <w:r>
        <w:rPr>
          <w:rFonts w:eastAsiaTheme="minorEastAsia" w:hint="eastAsia"/>
          <w:b/>
          <w:bCs/>
          <w:iCs/>
          <w:sz w:val="22"/>
        </w:rPr>
        <w:t>/to</w:t>
      </w:r>
      <w:r w:rsidRPr="00F6038C">
        <w:rPr>
          <w:rFonts w:eastAsiaTheme="minorEastAsia"/>
          <w:b/>
          <w:bCs/>
          <w:iCs/>
          <w:sz w:val="22"/>
        </w:rPr>
        <w:t xml:space="preserve"> a single device, per slot</w:t>
      </w:r>
      <w:r>
        <w:rPr>
          <w:rFonts w:eastAsiaTheme="minorEastAsia" w:hint="eastAsia"/>
          <w:b/>
          <w:bCs/>
          <w:iCs/>
          <w:sz w:val="22"/>
        </w:rPr>
        <w:t>.</w:t>
      </w:r>
    </w:p>
    <w:p w14:paraId="6C9DDBE8" w14:textId="1241E6CE" w:rsidR="00F6038C" w:rsidRPr="00F6038C" w:rsidRDefault="00F6038C" w:rsidP="00F6038C">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a single slot</w:t>
      </w:r>
      <w:r>
        <w:rPr>
          <w:rFonts w:eastAsiaTheme="minorEastAsia" w:hint="eastAsia"/>
          <w:b/>
          <w:bCs/>
          <w:iCs/>
          <w:sz w:val="22"/>
          <w:lang w:val="en-US"/>
        </w:rPr>
        <w:t>,</w:t>
      </w:r>
      <w:r w:rsidRPr="00F6038C">
        <w:rPr>
          <w:rFonts w:eastAsiaTheme="minorEastAsia"/>
          <w:b/>
          <w:bCs/>
          <w:iCs/>
          <w:sz w:val="22"/>
          <w:lang w:val="en-US"/>
        </w:rPr>
        <w:t xml:space="preserve"> and the next trigger is transmitted to determine the next slot</w:t>
      </w:r>
      <w:r>
        <w:rPr>
          <w:rFonts w:eastAsiaTheme="minorEastAsia" w:hint="eastAsia"/>
          <w:b/>
          <w:bCs/>
          <w:iCs/>
          <w:sz w:val="22"/>
          <w:lang w:val="en-US"/>
        </w:rPr>
        <w:t>.</w:t>
      </w:r>
    </w:p>
    <w:p w14:paraId="1D9710BB" w14:textId="77777777" w:rsidR="001C3A59" w:rsidRDefault="001C3A59" w:rsidP="001C3A59">
      <w:pPr>
        <w:spacing w:beforeLines="50" w:before="120" w:afterLines="50" w:after="120"/>
        <w:rPr>
          <w:sz w:val="22"/>
          <w:szCs w:val="18"/>
          <w:lang w:val="en-US"/>
        </w:rPr>
      </w:pPr>
    </w:p>
    <w:p w14:paraId="37420D63" w14:textId="52FC045C" w:rsidR="001C3A59" w:rsidRDefault="00E96CB3" w:rsidP="001C3A59">
      <w:pPr>
        <w:spacing w:beforeLines="50" w:before="120" w:afterLines="50" w:after="120"/>
        <w:rPr>
          <w:sz w:val="22"/>
          <w:szCs w:val="18"/>
        </w:rPr>
      </w:pPr>
      <w:r>
        <w:rPr>
          <w:rFonts w:hint="eastAsia"/>
          <w:sz w:val="22"/>
          <w:szCs w:val="18"/>
        </w:rPr>
        <w:t>Each of Alt 1 and Alt 2 has pros/cons, and they will be considered for down-selection from the two alternatives.</w:t>
      </w:r>
      <w:r w:rsidR="00594058">
        <w:rPr>
          <w:rFonts w:hint="eastAsia"/>
          <w:sz w:val="22"/>
          <w:szCs w:val="18"/>
        </w:rPr>
        <w:t xml:space="preserve"> For example,</w:t>
      </w:r>
    </w:p>
    <w:p w14:paraId="61513C86" w14:textId="2511441D" w:rsidR="00E96CB3" w:rsidRDefault="00E96CB3" w:rsidP="00594058">
      <w:pPr>
        <w:spacing w:beforeLines="50" w:before="120" w:afterLines="50" w:after="120"/>
        <w:ind w:leftChars="358" w:left="2835" w:hangingChars="898" w:hanging="1976"/>
        <w:rPr>
          <w:sz w:val="22"/>
          <w:szCs w:val="18"/>
        </w:rPr>
      </w:pPr>
      <w:r w:rsidRPr="00506298">
        <w:rPr>
          <w:rFonts w:hint="eastAsia"/>
          <w:sz w:val="22"/>
          <w:szCs w:val="18"/>
        </w:rPr>
        <w:t>Energy saving</w:t>
      </w:r>
      <w:r w:rsidR="00594058" w:rsidRPr="00506298">
        <w:rPr>
          <w:sz w:val="22"/>
          <w:szCs w:val="18"/>
        </w:rPr>
        <w:tab/>
      </w:r>
      <w:r w:rsidRPr="00506298">
        <w:rPr>
          <w:rFonts w:hint="eastAsia"/>
          <w:sz w:val="22"/>
          <w:szCs w:val="18"/>
        </w:rPr>
        <w:t xml:space="preserve">Appropriate SLEEP/OFF states can be defined for each alternative. </w:t>
      </w:r>
      <w:r w:rsidRPr="00506298">
        <w:rPr>
          <w:sz w:val="22"/>
          <w:szCs w:val="18"/>
        </w:rPr>
        <w:t>P</w:t>
      </w:r>
      <w:r w:rsidRPr="00506298">
        <w:rPr>
          <w:rFonts w:hint="eastAsia"/>
          <w:sz w:val="22"/>
          <w:szCs w:val="18"/>
        </w:rPr>
        <w:t>erformance</w:t>
      </w:r>
      <w:r w:rsidR="00950F8E" w:rsidRPr="00506298">
        <w:rPr>
          <w:rFonts w:hint="eastAsia"/>
          <w:sz w:val="22"/>
          <w:szCs w:val="18"/>
        </w:rPr>
        <w:t xml:space="preserve"> may be different,</w:t>
      </w:r>
      <w:r w:rsidRPr="00506298">
        <w:rPr>
          <w:rFonts w:hint="eastAsia"/>
          <w:sz w:val="22"/>
          <w:szCs w:val="18"/>
        </w:rPr>
        <w:t xml:space="preserve"> may be not so different.</w:t>
      </w:r>
    </w:p>
    <w:p w14:paraId="26840F25" w14:textId="31F0777A" w:rsidR="00E96CB3" w:rsidRDefault="00E96CB3" w:rsidP="00E96CB3">
      <w:pPr>
        <w:spacing w:beforeLines="50" w:before="120" w:afterLines="50" w:after="120"/>
        <w:ind w:leftChars="358" w:left="2835" w:hangingChars="898" w:hanging="1976"/>
        <w:rPr>
          <w:sz w:val="22"/>
          <w:szCs w:val="18"/>
        </w:rPr>
      </w:pPr>
      <w:r>
        <w:rPr>
          <w:rFonts w:hint="eastAsia"/>
          <w:sz w:val="22"/>
          <w:szCs w:val="18"/>
        </w:rPr>
        <w:t>Latency</w:t>
      </w:r>
      <w:r>
        <w:rPr>
          <w:sz w:val="22"/>
          <w:szCs w:val="18"/>
        </w:rPr>
        <w:tab/>
      </w:r>
      <w:r>
        <w:rPr>
          <w:rFonts w:hint="eastAsia"/>
          <w:sz w:val="22"/>
          <w:szCs w:val="18"/>
        </w:rPr>
        <w:t xml:space="preserve">In Alt 1, </w:t>
      </w:r>
      <w:r w:rsidR="00594058">
        <w:rPr>
          <w:rFonts w:hint="eastAsia"/>
          <w:sz w:val="22"/>
          <w:szCs w:val="18"/>
        </w:rPr>
        <w:t>messages from/to a single device will not be contiguous. Overhead for processing time is unnecessary from system perspective. In Alt 2, when no Msg1 is received at reader, the slot duration can be shortened.</w:t>
      </w:r>
    </w:p>
    <w:p w14:paraId="1E610DA1" w14:textId="25FD9531" w:rsidR="00594058" w:rsidRDefault="00594058" w:rsidP="00E96CB3">
      <w:pPr>
        <w:spacing w:beforeLines="50" w:before="120" w:afterLines="50" w:after="120"/>
        <w:ind w:leftChars="358" w:left="2835" w:hangingChars="898" w:hanging="1976"/>
        <w:rPr>
          <w:sz w:val="22"/>
          <w:szCs w:val="18"/>
        </w:rPr>
      </w:pPr>
      <w:r>
        <w:rPr>
          <w:rFonts w:hint="eastAsia"/>
          <w:sz w:val="22"/>
          <w:szCs w:val="18"/>
        </w:rPr>
        <w:lastRenderedPageBreak/>
        <w:t>Sync accuracy</w:t>
      </w:r>
      <w:r>
        <w:rPr>
          <w:sz w:val="22"/>
          <w:szCs w:val="18"/>
        </w:rPr>
        <w:tab/>
      </w:r>
      <w:r>
        <w:rPr>
          <w:rFonts w:hint="eastAsia"/>
          <w:sz w:val="22"/>
          <w:szCs w:val="18"/>
        </w:rPr>
        <w:t xml:space="preserve">In principle, timing </w:t>
      </w:r>
      <w:r>
        <w:rPr>
          <w:sz w:val="22"/>
          <w:szCs w:val="18"/>
        </w:rPr>
        <w:t>alignment</w:t>
      </w:r>
      <w:r>
        <w:rPr>
          <w:rFonts w:hint="eastAsia"/>
          <w:sz w:val="22"/>
          <w:szCs w:val="18"/>
        </w:rPr>
        <w:t xml:space="preserve"> among devices is expected for the slotted-ALOHA in Alt 1, while high sync accuracy among devices is not required for the slotted-ALOHA in Alt 2. Having said that, </w:t>
      </w:r>
      <w:r w:rsidR="00FB2CC6">
        <w:rPr>
          <w:sz w:val="22"/>
          <w:szCs w:val="18"/>
        </w:rPr>
        <w:t>timing</w:t>
      </w:r>
      <w:r w:rsidR="00FB2CC6">
        <w:rPr>
          <w:rFonts w:hint="eastAsia"/>
          <w:sz w:val="22"/>
          <w:szCs w:val="18"/>
        </w:rPr>
        <w:t xml:space="preserve"> alignment among devices is </w:t>
      </w:r>
      <w:r w:rsidR="00FB2CC6">
        <w:rPr>
          <w:sz w:val="22"/>
          <w:szCs w:val="18"/>
        </w:rPr>
        <w:t>important</w:t>
      </w:r>
      <w:r w:rsidR="00FB2CC6">
        <w:rPr>
          <w:rFonts w:hint="eastAsia"/>
          <w:sz w:val="22"/>
          <w:szCs w:val="18"/>
        </w:rPr>
        <w:t xml:space="preserve"> for FDM regardless of Alt 1 vs Alt 2.</w:t>
      </w:r>
    </w:p>
    <w:p w14:paraId="25B9DC50" w14:textId="02ED8AAA" w:rsidR="00FB2CC6" w:rsidRPr="00594058" w:rsidRDefault="00FB2CC6" w:rsidP="00E96CB3">
      <w:pPr>
        <w:spacing w:beforeLines="50" w:before="120" w:afterLines="50" w:after="120"/>
        <w:ind w:leftChars="358" w:left="2835" w:hangingChars="898" w:hanging="1976"/>
        <w:rPr>
          <w:sz w:val="22"/>
          <w:szCs w:val="18"/>
        </w:rPr>
      </w:pPr>
      <w:r>
        <w:rPr>
          <w:sz w:val="22"/>
          <w:szCs w:val="18"/>
        </w:rPr>
        <w:t>…</w:t>
      </w:r>
    </w:p>
    <w:p w14:paraId="494A0E75" w14:textId="44D0B559" w:rsidR="00E96CB3" w:rsidRPr="00E96CB3" w:rsidRDefault="00FB2CC6" w:rsidP="001C3A59">
      <w:pPr>
        <w:spacing w:beforeLines="50" w:before="120" w:afterLines="50" w:after="120"/>
        <w:rPr>
          <w:sz w:val="22"/>
          <w:szCs w:val="18"/>
        </w:rPr>
      </w:pPr>
      <w:r>
        <w:rPr>
          <w:rFonts w:hint="eastAsia"/>
          <w:sz w:val="22"/>
          <w:szCs w:val="18"/>
        </w:rPr>
        <w:t>One note for Alt 1 and Alt 2 is that our companion contribution for AI 9.4.1.1 [6] includes evaluation results in terms of inventory completion time</w:t>
      </w:r>
      <w:r w:rsidR="00B96952">
        <w:rPr>
          <w:rFonts w:hint="eastAsia"/>
          <w:sz w:val="22"/>
          <w:szCs w:val="18"/>
        </w:rPr>
        <w:t>.</w:t>
      </w:r>
    </w:p>
    <w:p w14:paraId="234CC112" w14:textId="77777777" w:rsidR="00E96CB3" w:rsidRDefault="00E96CB3" w:rsidP="001C3A59">
      <w:pPr>
        <w:spacing w:beforeLines="50" w:before="120" w:afterLines="50" w:after="120"/>
        <w:rPr>
          <w:sz w:val="22"/>
          <w:szCs w:val="18"/>
        </w:rPr>
      </w:pPr>
    </w:p>
    <w:p w14:paraId="0D4A87EB" w14:textId="77777777" w:rsidR="000338FB" w:rsidRDefault="000338FB" w:rsidP="001C3A59">
      <w:pPr>
        <w:spacing w:beforeLines="50" w:before="120" w:afterLines="50" w:after="120"/>
        <w:rPr>
          <w:sz w:val="22"/>
          <w:szCs w:val="18"/>
        </w:rPr>
      </w:pPr>
    </w:p>
    <w:p w14:paraId="3450DDE9" w14:textId="77777777" w:rsidR="00B96952" w:rsidRPr="000338FB" w:rsidRDefault="00B96952" w:rsidP="00B96952">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Energy harvesting impact</w:t>
      </w:r>
    </w:p>
    <w:p w14:paraId="0CA3DE0A" w14:textId="2DD34B3A" w:rsidR="000338FB" w:rsidRPr="00E57CDF" w:rsidRDefault="000338FB" w:rsidP="000338F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w:t>
      </w:r>
      <w:r w:rsidRPr="000338FB">
        <w:rPr>
          <w:rFonts w:ascii="Arial" w:eastAsia="DengXian" w:hAnsi="Arial"/>
          <w:b/>
          <w:kern w:val="28"/>
          <w:sz w:val="22"/>
          <w:szCs w:val="22"/>
          <w:lang w:val="en-US" w:eastAsia="zh-CN"/>
        </w:rPr>
        <w:t>evice availability/unavailability</w:t>
      </w:r>
    </w:p>
    <w:p w14:paraId="6A240105" w14:textId="4A6CBDDB" w:rsidR="001C3A59" w:rsidRDefault="00B96952" w:rsidP="001C3A59">
      <w:pPr>
        <w:spacing w:beforeLines="50" w:before="120" w:afterLines="50" w:after="120"/>
        <w:rPr>
          <w:sz w:val="22"/>
          <w:szCs w:val="18"/>
        </w:rPr>
      </w:pPr>
      <w:r>
        <w:rPr>
          <w:rFonts w:hint="eastAsia"/>
          <w:sz w:val="22"/>
          <w:szCs w:val="18"/>
        </w:rPr>
        <w:t>At the last meeting, two directions on device availability/</w:t>
      </w:r>
      <w:r>
        <w:rPr>
          <w:sz w:val="22"/>
          <w:szCs w:val="18"/>
        </w:rPr>
        <w:t>unavailability</w:t>
      </w:r>
      <w:r>
        <w:rPr>
          <w:rFonts w:hint="eastAsia"/>
          <w:sz w:val="22"/>
          <w:szCs w:val="18"/>
        </w:rPr>
        <w:t xml:space="preserve"> relevant to energy harvesting. </w:t>
      </w:r>
    </w:p>
    <w:p w14:paraId="23AAD932" w14:textId="601B6A2B" w:rsidR="001C3A59" w:rsidRDefault="00B96952" w:rsidP="00B96952">
      <w:pPr>
        <w:pStyle w:val="afe"/>
        <w:numPr>
          <w:ilvl w:val="0"/>
          <w:numId w:val="11"/>
        </w:numPr>
        <w:spacing w:beforeLines="50" w:before="120" w:afterLines="50" w:after="120"/>
        <w:ind w:leftChars="0"/>
        <w:rPr>
          <w:sz w:val="22"/>
          <w:szCs w:val="18"/>
        </w:rPr>
      </w:pPr>
      <w:r>
        <w:rPr>
          <w:rFonts w:hint="eastAsia"/>
          <w:sz w:val="22"/>
          <w:szCs w:val="18"/>
        </w:rPr>
        <w:t xml:space="preserve">Direction 1: </w:t>
      </w:r>
      <w:r w:rsidRPr="00B96952">
        <w:rPr>
          <w:sz w:val="22"/>
          <w:szCs w:val="18"/>
        </w:rPr>
        <w:t>Reader does not provide information to a device regarding when the device may become available/unavailable.</w:t>
      </w:r>
    </w:p>
    <w:p w14:paraId="33BF7C1F" w14:textId="4C59E28A" w:rsidR="00B96952" w:rsidRDefault="0026659B" w:rsidP="00B96952">
      <w:pPr>
        <w:spacing w:beforeLines="50" w:before="120" w:afterLines="50" w:after="120"/>
        <w:rPr>
          <w:sz w:val="22"/>
          <w:szCs w:val="18"/>
        </w:rPr>
      </w:pPr>
      <w:r>
        <w:rPr>
          <w:rFonts w:hint="eastAsia"/>
          <w:sz w:val="22"/>
          <w:szCs w:val="18"/>
        </w:rPr>
        <w:t xml:space="preserve">This direction </w:t>
      </w:r>
      <w:r>
        <w:rPr>
          <w:sz w:val="22"/>
          <w:szCs w:val="18"/>
        </w:rPr>
        <w:t>would</w:t>
      </w:r>
      <w:r>
        <w:rPr>
          <w:rFonts w:hint="eastAsia"/>
          <w:sz w:val="22"/>
          <w:szCs w:val="18"/>
        </w:rPr>
        <w:t xml:space="preserve"> mean that each device wakes up and starts monitoring paging </w:t>
      </w:r>
      <w:r w:rsidR="006F483A">
        <w:rPr>
          <w:rFonts w:hint="eastAsia"/>
          <w:sz w:val="22"/>
          <w:szCs w:val="18"/>
        </w:rPr>
        <w:t xml:space="preserve">just </w:t>
      </w:r>
      <w:r>
        <w:rPr>
          <w:rFonts w:hint="eastAsia"/>
          <w:sz w:val="22"/>
          <w:szCs w:val="18"/>
        </w:rPr>
        <w:t xml:space="preserve">when available energy is sufficient. If unavailable time of a device is long, inventory completion time will be degraded. For example, a paging is transmitted right after a device becomes </w:t>
      </w:r>
      <w:r w:rsidR="00BC40D6">
        <w:rPr>
          <w:rFonts w:hint="eastAsia"/>
          <w:sz w:val="22"/>
          <w:szCs w:val="18"/>
        </w:rPr>
        <w:t xml:space="preserve">long </w:t>
      </w:r>
      <w:r>
        <w:rPr>
          <w:rFonts w:hint="eastAsia"/>
          <w:sz w:val="22"/>
          <w:szCs w:val="18"/>
        </w:rPr>
        <w:t>unavailable state for energy harvesting</w:t>
      </w:r>
      <w:r w:rsidR="00BC40D6">
        <w:rPr>
          <w:rFonts w:hint="eastAsia"/>
          <w:sz w:val="22"/>
          <w:szCs w:val="18"/>
        </w:rPr>
        <w:t xml:space="preserve">. In this case, the inventory </w:t>
      </w:r>
      <w:r w:rsidR="00950826">
        <w:rPr>
          <w:rFonts w:hint="eastAsia"/>
          <w:sz w:val="22"/>
          <w:szCs w:val="18"/>
        </w:rPr>
        <w:t>session cannot be completed until the device wakes up</w:t>
      </w:r>
      <w:r w:rsidR="00FA3794">
        <w:rPr>
          <w:rFonts w:hint="eastAsia"/>
          <w:sz w:val="22"/>
          <w:szCs w:val="18"/>
        </w:rPr>
        <w:t xml:space="preserve">, </w:t>
      </w:r>
      <w:r w:rsidR="00950826">
        <w:rPr>
          <w:rFonts w:hint="eastAsia"/>
          <w:sz w:val="22"/>
          <w:szCs w:val="18"/>
        </w:rPr>
        <w:t>notices a re-paging after a lot of re-paging</w:t>
      </w:r>
      <w:r w:rsidR="00FA3794">
        <w:rPr>
          <w:rFonts w:hint="eastAsia"/>
          <w:sz w:val="22"/>
          <w:szCs w:val="18"/>
        </w:rPr>
        <w:t>, and detects satisfaction of response conditions</w:t>
      </w:r>
      <w:r w:rsidR="00950826">
        <w:rPr>
          <w:rFonts w:hint="eastAsia"/>
          <w:sz w:val="22"/>
          <w:szCs w:val="18"/>
        </w:rPr>
        <w:t>.</w:t>
      </w:r>
    </w:p>
    <w:p w14:paraId="75C5E13C" w14:textId="4D0656E8" w:rsidR="00FA3794" w:rsidRDefault="00FA3794" w:rsidP="00FA3794">
      <w:pPr>
        <w:spacing w:beforeLines="50" w:before="120" w:afterLines="50" w:after="120"/>
        <w:jc w:val="center"/>
        <w:rPr>
          <w:sz w:val="22"/>
          <w:szCs w:val="18"/>
        </w:rPr>
      </w:pPr>
      <w:r w:rsidRPr="00FA3794">
        <w:rPr>
          <w:noProof/>
        </w:rPr>
        <w:drawing>
          <wp:inline distT="0" distB="0" distL="0" distR="0" wp14:anchorId="4BCC9686" wp14:editId="32E3068C">
            <wp:extent cx="6339922" cy="1970063"/>
            <wp:effectExtent l="0" t="0" r="0" b="0"/>
            <wp:docPr id="193610438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3763" cy="1983686"/>
                    </a:xfrm>
                    <a:prstGeom prst="rect">
                      <a:avLst/>
                    </a:prstGeom>
                    <a:noFill/>
                    <a:ln>
                      <a:noFill/>
                    </a:ln>
                  </pic:spPr>
                </pic:pic>
              </a:graphicData>
            </a:graphic>
          </wp:inline>
        </w:drawing>
      </w:r>
    </w:p>
    <w:p w14:paraId="435EAE90" w14:textId="1E6C5F88" w:rsidR="00FA3794" w:rsidRPr="004B6D40" w:rsidRDefault="00FA3794" w:rsidP="00FA3794">
      <w:pPr>
        <w:spacing w:beforeLines="50" w:before="120" w:afterLines="50" w:after="120"/>
        <w:jc w:val="center"/>
        <w:rPr>
          <w:sz w:val="22"/>
          <w:szCs w:val="18"/>
        </w:rPr>
      </w:pPr>
      <w:r>
        <w:rPr>
          <w:rFonts w:hint="eastAsia"/>
          <w:sz w:val="22"/>
          <w:szCs w:val="18"/>
        </w:rPr>
        <w:t xml:space="preserve">Fig.3: </w:t>
      </w:r>
      <w:r w:rsidR="00047BAE">
        <w:rPr>
          <w:rFonts w:hint="eastAsia"/>
          <w:sz w:val="22"/>
          <w:szCs w:val="18"/>
        </w:rPr>
        <w:t>An example of Direction 1.</w:t>
      </w:r>
    </w:p>
    <w:p w14:paraId="161D5132" w14:textId="77777777" w:rsidR="00FA3794" w:rsidRDefault="00FA3794" w:rsidP="00B96952">
      <w:pPr>
        <w:spacing w:beforeLines="50" w:before="120" w:afterLines="50" w:after="120"/>
        <w:rPr>
          <w:sz w:val="22"/>
          <w:szCs w:val="18"/>
        </w:rPr>
      </w:pPr>
    </w:p>
    <w:p w14:paraId="2FD16A65" w14:textId="5A76AF78" w:rsidR="00950826" w:rsidRPr="00506298" w:rsidRDefault="00950826" w:rsidP="00B96952">
      <w:pPr>
        <w:spacing w:beforeLines="50" w:before="120" w:afterLines="50" w:after="120"/>
        <w:rPr>
          <w:sz w:val="22"/>
          <w:szCs w:val="18"/>
        </w:rPr>
      </w:pPr>
      <w:r>
        <w:rPr>
          <w:rFonts w:hint="eastAsia"/>
          <w:sz w:val="22"/>
          <w:szCs w:val="18"/>
        </w:rPr>
        <w:t>To avoid this kind of situation, a possible way is that each device reduces a duration of contiguous unavailable time an</w:t>
      </w:r>
      <w:r w:rsidRPr="00506298">
        <w:rPr>
          <w:rFonts w:hint="eastAsia"/>
          <w:sz w:val="22"/>
          <w:szCs w:val="18"/>
        </w:rPr>
        <w:t>d reader transmits paging frequently</w:t>
      </w:r>
      <w:r w:rsidR="00412DBD" w:rsidRPr="00506298">
        <w:rPr>
          <w:rFonts w:hint="eastAsia"/>
          <w:sz w:val="22"/>
          <w:szCs w:val="18"/>
        </w:rPr>
        <w:t xml:space="preserve"> so that device notices</w:t>
      </w:r>
      <w:r w:rsidR="00A36A0B" w:rsidRPr="00506298">
        <w:rPr>
          <w:rFonts w:hint="eastAsia"/>
          <w:sz w:val="22"/>
          <w:szCs w:val="18"/>
        </w:rPr>
        <w:t xml:space="preserve"> </w:t>
      </w:r>
      <w:r w:rsidR="00412DBD" w:rsidRPr="00506298">
        <w:rPr>
          <w:rFonts w:hint="eastAsia"/>
          <w:sz w:val="22"/>
          <w:szCs w:val="18"/>
        </w:rPr>
        <w:t>existence of an on-going inventory session</w:t>
      </w:r>
      <w:r w:rsidR="004112D4" w:rsidRPr="00506298">
        <w:rPr>
          <w:rFonts w:hint="eastAsia"/>
          <w:sz w:val="22"/>
          <w:szCs w:val="18"/>
        </w:rPr>
        <w:t xml:space="preserve"> earlier</w:t>
      </w:r>
      <w:r w:rsidRPr="00506298">
        <w:rPr>
          <w:rFonts w:hint="eastAsia"/>
          <w:sz w:val="22"/>
          <w:szCs w:val="18"/>
        </w:rPr>
        <w:t xml:space="preserve">. For spec impact, such a kind of device behavior </w:t>
      </w:r>
      <w:r w:rsidR="00CA03C6" w:rsidRPr="00506298">
        <w:rPr>
          <w:rFonts w:hint="eastAsia"/>
          <w:sz w:val="22"/>
          <w:szCs w:val="18"/>
        </w:rPr>
        <w:t xml:space="preserve">is defined with a </w:t>
      </w:r>
      <w:r w:rsidR="00CA03C6" w:rsidRPr="00506298">
        <w:rPr>
          <w:sz w:val="22"/>
          <w:szCs w:val="18"/>
        </w:rPr>
        <w:t>threshold</w:t>
      </w:r>
      <w:r w:rsidR="00CA03C6" w:rsidRPr="00506298">
        <w:rPr>
          <w:rFonts w:hint="eastAsia"/>
          <w:sz w:val="22"/>
          <w:szCs w:val="18"/>
        </w:rPr>
        <w:t xml:space="preserve"> of energy storage</w:t>
      </w:r>
      <w:r w:rsidRPr="00506298">
        <w:rPr>
          <w:rFonts w:hint="eastAsia"/>
          <w:sz w:val="22"/>
          <w:szCs w:val="18"/>
        </w:rPr>
        <w:t>, and</w:t>
      </w:r>
      <w:r w:rsidR="00412DBD" w:rsidRPr="00506298">
        <w:rPr>
          <w:rFonts w:hint="eastAsia"/>
          <w:sz w:val="22"/>
          <w:szCs w:val="18"/>
        </w:rPr>
        <w:t xml:space="preserve"> </w:t>
      </w:r>
      <w:r w:rsidR="00451986" w:rsidRPr="00506298">
        <w:rPr>
          <w:rFonts w:hint="eastAsia"/>
          <w:sz w:val="22"/>
          <w:szCs w:val="18"/>
        </w:rPr>
        <w:t xml:space="preserve">it may be better to </w:t>
      </w:r>
      <w:r w:rsidR="00FA3794" w:rsidRPr="00506298">
        <w:rPr>
          <w:rFonts w:hint="eastAsia"/>
          <w:sz w:val="22"/>
          <w:szCs w:val="18"/>
        </w:rPr>
        <w:t>define</w:t>
      </w:r>
      <w:r w:rsidR="00451986" w:rsidRPr="00506298">
        <w:rPr>
          <w:rFonts w:hint="eastAsia"/>
          <w:sz w:val="22"/>
          <w:szCs w:val="18"/>
        </w:rPr>
        <w:t xml:space="preserve"> </w:t>
      </w:r>
      <w:r w:rsidR="00412DBD" w:rsidRPr="00506298">
        <w:rPr>
          <w:rFonts w:hint="eastAsia"/>
          <w:sz w:val="22"/>
          <w:szCs w:val="18"/>
        </w:rPr>
        <w:t>device behavior after a paging/re-paging is detected</w:t>
      </w:r>
      <w:r w:rsidR="00FA3794" w:rsidRPr="00506298">
        <w:rPr>
          <w:rFonts w:hint="eastAsia"/>
          <w:sz w:val="22"/>
          <w:szCs w:val="18"/>
        </w:rPr>
        <w:t xml:space="preserve"> in consideration of missing paging/re-paging a lot of times</w:t>
      </w:r>
      <w:r w:rsidRPr="00506298">
        <w:rPr>
          <w:rFonts w:hint="eastAsia"/>
          <w:sz w:val="22"/>
          <w:szCs w:val="18"/>
        </w:rPr>
        <w:t>.</w:t>
      </w:r>
    </w:p>
    <w:p w14:paraId="6006C4CC" w14:textId="3DB3A328" w:rsidR="00403BA1" w:rsidRPr="00506298" w:rsidRDefault="007F12CC" w:rsidP="00403BA1">
      <w:pPr>
        <w:spacing w:beforeLines="50" w:before="120" w:afterLines="50" w:after="120"/>
        <w:jc w:val="center"/>
        <w:rPr>
          <w:sz w:val="22"/>
          <w:szCs w:val="18"/>
        </w:rPr>
      </w:pPr>
      <w:r w:rsidRPr="00506298">
        <w:rPr>
          <w:noProof/>
        </w:rPr>
        <w:lastRenderedPageBreak/>
        <w:drawing>
          <wp:inline distT="0" distB="0" distL="0" distR="0" wp14:anchorId="5E1736FE" wp14:editId="4199D9FA">
            <wp:extent cx="6335486" cy="2037449"/>
            <wp:effectExtent l="0" t="0" r="0" b="0"/>
            <wp:docPr id="158686279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48446" cy="2041617"/>
                    </a:xfrm>
                    <a:prstGeom prst="rect">
                      <a:avLst/>
                    </a:prstGeom>
                    <a:noFill/>
                    <a:ln>
                      <a:noFill/>
                    </a:ln>
                  </pic:spPr>
                </pic:pic>
              </a:graphicData>
            </a:graphic>
          </wp:inline>
        </w:drawing>
      </w:r>
    </w:p>
    <w:p w14:paraId="7EB8BCCB" w14:textId="3C44161C" w:rsidR="00403BA1" w:rsidRPr="004B6D40" w:rsidRDefault="00403BA1" w:rsidP="00403BA1">
      <w:pPr>
        <w:spacing w:beforeLines="50" w:before="120" w:afterLines="50" w:after="120"/>
        <w:jc w:val="center"/>
        <w:rPr>
          <w:sz w:val="22"/>
          <w:szCs w:val="18"/>
        </w:rPr>
      </w:pPr>
      <w:r w:rsidRPr="00506298">
        <w:rPr>
          <w:rFonts w:hint="eastAsia"/>
          <w:sz w:val="22"/>
          <w:szCs w:val="18"/>
        </w:rPr>
        <w:t>Fig.</w:t>
      </w:r>
      <w:r w:rsidR="00950F8E" w:rsidRPr="00506298">
        <w:rPr>
          <w:rFonts w:hint="eastAsia"/>
          <w:sz w:val="22"/>
          <w:szCs w:val="18"/>
        </w:rPr>
        <w:t>4</w:t>
      </w:r>
      <w:r w:rsidRPr="00506298">
        <w:rPr>
          <w:rFonts w:hint="eastAsia"/>
          <w:sz w:val="22"/>
          <w:szCs w:val="18"/>
        </w:rPr>
        <w:t xml:space="preserve">: </w:t>
      </w:r>
      <w:r w:rsidR="00243F5B">
        <w:rPr>
          <w:rFonts w:hint="eastAsia"/>
          <w:sz w:val="22"/>
          <w:szCs w:val="18"/>
        </w:rPr>
        <w:t>A possible way of Direction 2.</w:t>
      </w:r>
    </w:p>
    <w:p w14:paraId="2C20E8EC" w14:textId="76B9CBE0" w:rsidR="00680898" w:rsidRPr="00C62EC3" w:rsidRDefault="00680898" w:rsidP="006808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3</w:t>
      </w:r>
      <w:r w:rsidRPr="00C62EC3">
        <w:rPr>
          <w:rFonts w:eastAsiaTheme="minorEastAsia"/>
          <w:b/>
          <w:sz w:val="22"/>
          <w:u w:val="single"/>
          <w:lang w:val="en-US"/>
        </w:rPr>
        <w:t>:</w:t>
      </w:r>
    </w:p>
    <w:p w14:paraId="05946A99" w14:textId="0EE97B64" w:rsidR="00680898" w:rsidRPr="00680898" w:rsidRDefault="00680898" w:rsidP="006808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1 of device availability/unavailability, </w:t>
      </w:r>
    </w:p>
    <w:p w14:paraId="462F6DFD" w14:textId="77777777" w:rsidR="00680898" w:rsidRPr="00680898" w:rsidRDefault="00680898" w:rsidP="006808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249B4B71" w14:textId="0CBDD034" w:rsidR="00680898" w:rsidRPr="00680898" w:rsidRDefault="00680898" w:rsidP="006808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E</w:t>
      </w:r>
      <w:r w:rsidRPr="00680898">
        <w:rPr>
          <w:rFonts w:eastAsiaTheme="minorEastAsia"/>
          <w:b/>
          <w:bCs/>
          <w:iCs/>
          <w:sz w:val="22"/>
          <w:lang w:val="en-US"/>
        </w:rPr>
        <w:t>ach device reduces a duration of contiguous unavailable time and reader transmits paging frequently</w:t>
      </w:r>
      <w:r>
        <w:rPr>
          <w:rFonts w:eastAsiaTheme="minorEastAsia" w:hint="eastAsia"/>
          <w:b/>
          <w:bCs/>
          <w:iCs/>
          <w:sz w:val="22"/>
          <w:lang w:val="en-US"/>
        </w:rPr>
        <w:t>.</w:t>
      </w:r>
    </w:p>
    <w:p w14:paraId="6871EC3B" w14:textId="660FACA9" w:rsidR="00680898" w:rsidRDefault="00680898" w:rsidP="006808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422ADF4F" w14:textId="036AD481" w:rsidR="00680898" w:rsidRDefault="00680898" w:rsidP="006808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a threshold of energy storage is defined to </w:t>
      </w:r>
      <w:r w:rsidR="00A06939">
        <w:rPr>
          <w:rFonts w:eastAsiaTheme="minorEastAsia" w:hint="eastAsia"/>
          <w:b/>
          <w:bCs/>
          <w:iCs/>
          <w:sz w:val="22"/>
          <w:lang w:val="en-US"/>
        </w:rPr>
        <w:t xml:space="preserve">do state transition for </w:t>
      </w:r>
      <w:r w:rsidR="00A06939">
        <w:rPr>
          <w:rFonts w:eastAsiaTheme="minorEastAsia"/>
          <w:b/>
          <w:bCs/>
          <w:iCs/>
          <w:sz w:val="22"/>
          <w:lang w:val="en-US"/>
        </w:rPr>
        <w:t>energy</w:t>
      </w:r>
      <w:r w:rsidR="00A06939">
        <w:rPr>
          <w:rFonts w:eastAsiaTheme="minorEastAsia" w:hint="eastAsia"/>
          <w:b/>
          <w:bCs/>
          <w:iCs/>
          <w:sz w:val="22"/>
          <w:lang w:val="en-US"/>
        </w:rPr>
        <w:t xml:space="preserve"> harvesting.</w:t>
      </w:r>
    </w:p>
    <w:p w14:paraId="2147F417" w14:textId="6FB31E63" w:rsidR="00A06939" w:rsidRPr="00F6038C" w:rsidRDefault="00A06939" w:rsidP="006808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.g., device behavior to monitor paging/re-paging and to perform Msg1 TX is defined in consideration of missing a lot of paging/re-paging.</w:t>
      </w:r>
    </w:p>
    <w:p w14:paraId="4E3ACCC9" w14:textId="77777777" w:rsidR="00403BA1" w:rsidRPr="00612894" w:rsidRDefault="00403BA1" w:rsidP="00B96952">
      <w:pPr>
        <w:spacing w:beforeLines="50" w:before="120" w:afterLines="50" w:after="120"/>
        <w:rPr>
          <w:sz w:val="22"/>
          <w:szCs w:val="18"/>
        </w:rPr>
      </w:pPr>
    </w:p>
    <w:p w14:paraId="598A7E5E" w14:textId="34CEE807" w:rsidR="00B96952" w:rsidRDefault="00B96952" w:rsidP="00B96952">
      <w:pPr>
        <w:pStyle w:val="afe"/>
        <w:numPr>
          <w:ilvl w:val="0"/>
          <w:numId w:val="11"/>
        </w:numPr>
        <w:spacing w:beforeLines="50" w:before="120" w:afterLines="50" w:after="120"/>
        <w:ind w:leftChars="0"/>
        <w:rPr>
          <w:sz w:val="22"/>
          <w:szCs w:val="18"/>
        </w:rPr>
      </w:pPr>
      <w:r>
        <w:rPr>
          <w:rFonts w:hint="eastAsia"/>
          <w:sz w:val="22"/>
          <w:szCs w:val="18"/>
        </w:rPr>
        <w:t xml:space="preserve">Direction 2: </w:t>
      </w:r>
      <w:r w:rsidRPr="00B96952">
        <w:rPr>
          <w:sz w:val="22"/>
          <w:szCs w:val="18"/>
        </w:rPr>
        <w:t>Reader can provide information to a device based on which the device may become available/unavailable.</w:t>
      </w:r>
    </w:p>
    <w:p w14:paraId="005BEDBC" w14:textId="2ACA7190" w:rsidR="001C3A59" w:rsidRPr="00B96952" w:rsidRDefault="00455EEB" w:rsidP="001C3A59">
      <w:pPr>
        <w:spacing w:beforeLines="50" w:before="120" w:afterLines="50" w:after="120"/>
        <w:rPr>
          <w:sz w:val="22"/>
          <w:szCs w:val="18"/>
        </w:rPr>
      </w:pPr>
      <w:r>
        <w:rPr>
          <w:rFonts w:hint="eastAsia"/>
          <w:sz w:val="22"/>
          <w:szCs w:val="18"/>
        </w:rPr>
        <w:t>This direction would intend to control device availability/unavailability by reader/NW side. When reader transmits paging/re-paging can b</w:t>
      </w:r>
      <w:r w:rsidRPr="00506298">
        <w:rPr>
          <w:rFonts w:hint="eastAsia"/>
          <w:sz w:val="22"/>
          <w:szCs w:val="18"/>
        </w:rPr>
        <w:t>e announced to devices, and each device can wake up at the announced timing. In this case, unlikely to direction 1, device can detect paging/re-paging a lot of times</w:t>
      </w:r>
      <w:r w:rsidR="002D5390" w:rsidRPr="00506298">
        <w:rPr>
          <w:rFonts w:hint="eastAsia"/>
          <w:sz w:val="22"/>
          <w:szCs w:val="18"/>
        </w:rPr>
        <w:t xml:space="preserve"> or device can sleep until re-paging to which the device can respond</w:t>
      </w:r>
      <w:r w:rsidRPr="00506298">
        <w:rPr>
          <w:rFonts w:hint="eastAsia"/>
          <w:sz w:val="22"/>
          <w:szCs w:val="18"/>
        </w:rPr>
        <w:t xml:space="preserve">. Necessary rule between reader and devices will be </w:t>
      </w:r>
      <w:r w:rsidR="001A5EE6" w:rsidRPr="00506298">
        <w:rPr>
          <w:rFonts w:hint="eastAsia"/>
          <w:sz w:val="22"/>
          <w:szCs w:val="18"/>
        </w:rPr>
        <w:t>what kind of information is provided</w:t>
      </w:r>
      <w:r w:rsidR="00E10F69" w:rsidRPr="00506298">
        <w:rPr>
          <w:rFonts w:hint="eastAsia"/>
          <w:sz w:val="22"/>
          <w:szCs w:val="18"/>
        </w:rPr>
        <w:t xml:space="preserve"> and how/when</w:t>
      </w:r>
      <w:r w:rsidR="001A5EE6" w:rsidRPr="00506298">
        <w:rPr>
          <w:rFonts w:hint="eastAsia"/>
          <w:sz w:val="22"/>
          <w:szCs w:val="18"/>
        </w:rPr>
        <w:t xml:space="preserve">, and detailed conditions to wake-up </w:t>
      </w:r>
      <w:r w:rsidR="00CA03C6" w:rsidRPr="00506298">
        <w:rPr>
          <w:rFonts w:hint="eastAsia"/>
          <w:sz w:val="22"/>
          <w:szCs w:val="18"/>
        </w:rPr>
        <w:t xml:space="preserve">in consideration of energy storage status and the indicated information. In addition, </w:t>
      </w:r>
      <w:bookmarkStart w:id="7" w:name="_Hlk178804383"/>
      <w:r w:rsidR="00CA03C6" w:rsidRPr="00506298">
        <w:rPr>
          <w:rFonts w:hint="eastAsia"/>
          <w:sz w:val="22"/>
          <w:szCs w:val="18"/>
        </w:rPr>
        <w:t>how to achieve accurate synchronization</w:t>
      </w:r>
      <w:bookmarkEnd w:id="7"/>
      <w:r w:rsidR="00CA03C6" w:rsidRPr="00506298">
        <w:rPr>
          <w:rFonts w:hint="eastAsia"/>
          <w:sz w:val="22"/>
          <w:szCs w:val="18"/>
        </w:rPr>
        <w:t xml:space="preserve"> is also important to make the information announcement meaningful. </w:t>
      </w:r>
      <w:r w:rsidR="00E10F69" w:rsidRPr="00506298">
        <w:rPr>
          <w:rFonts w:hint="eastAsia"/>
          <w:sz w:val="22"/>
          <w:szCs w:val="18"/>
        </w:rPr>
        <w:t>In our view, temporarily periodic R2D sync signal is a straightforward solution for this sync issue.</w:t>
      </w:r>
    </w:p>
    <w:p w14:paraId="0046F802" w14:textId="63E82E8E" w:rsidR="001C3A59" w:rsidRDefault="002C0834" w:rsidP="002C0834">
      <w:pPr>
        <w:spacing w:beforeLines="50" w:before="120" w:afterLines="50" w:after="120"/>
        <w:jc w:val="center"/>
        <w:rPr>
          <w:sz w:val="22"/>
          <w:szCs w:val="18"/>
        </w:rPr>
      </w:pPr>
      <w:r w:rsidRPr="002C0834">
        <w:rPr>
          <w:noProof/>
        </w:rPr>
        <w:drawing>
          <wp:inline distT="0" distB="0" distL="0" distR="0" wp14:anchorId="24E9CD55" wp14:editId="0C76CB6F">
            <wp:extent cx="6322109" cy="1964528"/>
            <wp:effectExtent l="0" t="0" r="0" b="0"/>
            <wp:docPr id="1472152186"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51243" cy="1973581"/>
                    </a:xfrm>
                    <a:prstGeom prst="rect">
                      <a:avLst/>
                    </a:prstGeom>
                    <a:noFill/>
                    <a:ln>
                      <a:noFill/>
                    </a:ln>
                  </pic:spPr>
                </pic:pic>
              </a:graphicData>
            </a:graphic>
          </wp:inline>
        </w:drawing>
      </w:r>
    </w:p>
    <w:p w14:paraId="3E2209C6" w14:textId="018CF1E1" w:rsidR="002C0834" w:rsidRPr="004B6D40" w:rsidRDefault="002C0834" w:rsidP="002C0834">
      <w:pPr>
        <w:spacing w:beforeLines="50" w:before="120" w:afterLines="50" w:after="120"/>
        <w:jc w:val="center"/>
        <w:rPr>
          <w:sz w:val="22"/>
          <w:szCs w:val="18"/>
        </w:rPr>
      </w:pPr>
      <w:r>
        <w:rPr>
          <w:rFonts w:hint="eastAsia"/>
          <w:sz w:val="22"/>
          <w:szCs w:val="18"/>
        </w:rPr>
        <w:t>Fig.</w:t>
      </w:r>
      <w:r w:rsidR="00506298">
        <w:rPr>
          <w:rFonts w:hint="eastAsia"/>
          <w:sz w:val="22"/>
          <w:szCs w:val="18"/>
        </w:rPr>
        <w:t>5</w:t>
      </w:r>
      <w:r>
        <w:rPr>
          <w:rFonts w:hint="eastAsia"/>
          <w:sz w:val="22"/>
          <w:szCs w:val="18"/>
        </w:rPr>
        <w:t xml:space="preserve">: </w:t>
      </w:r>
      <w:r w:rsidR="0072336B">
        <w:rPr>
          <w:rFonts w:hint="eastAsia"/>
          <w:sz w:val="22"/>
          <w:szCs w:val="18"/>
        </w:rPr>
        <w:t>A possible way of Direction 1.</w:t>
      </w:r>
    </w:p>
    <w:p w14:paraId="155131DC" w14:textId="3DA08083" w:rsidR="00E10F69" w:rsidRPr="00C62EC3" w:rsidRDefault="00E10F69" w:rsidP="00E10F69">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sidR="00305EAA">
        <w:rPr>
          <w:rFonts w:eastAsiaTheme="minorEastAsia" w:hint="eastAsia"/>
          <w:b/>
          <w:sz w:val="22"/>
          <w:u w:val="single"/>
          <w:lang w:val="en-US"/>
        </w:rPr>
        <w:t>4</w:t>
      </w:r>
      <w:r w:rsidRPr="00C62EC3">
        <w:rPr>
          <w:rFonts w:eastAsiaTheme="minorEastAsia"/>
          <w:b/>
          <w:sz w:val="22"/>
          <w:u w:val="single"/>
          <w:lang w:val="en-US"/>
        </w:rPr>
        <w:t>:</w:t>
      </w:r>
    </w:p>
    <w:p w14:paraId="66F27F9E" w14:textId="63688B70" w:rsidR="00E10F69" w:rsidRPr="00680898" w:rsidRDefault="00E10F69" w:rsidP="00E10F69">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2 of device availability/unavailability, </w:t>
      </w:r>
    </w:p>
    <w:p w14:paraId="0016C5C2" w14:textId="77777777" w:rsidR="00E10F69" w:rsidRPr="00680898" w:rsidRDefault="00E10F69" w:rsidP="00E10F69">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04AD6053" w14:textId="327902CB" w:rsidR="00E10F69" w:rsidRPr="00680898" w:rsidRDefault="00E10F69" w:rsidP="00E10F69">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Device provides information on when paging/re-paging are potentially transmitted, and device wakes up based on the information.</w:t>
      </w:r>
    </w:p>
    <w:p w14:paraId="0A54F027" w14:textId="77777777" w:rsidR="00E10F69" w:rsidRDefault="00E10F69" w:rsidP="00E10F69">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778DB870" w14:textId="334BE6D9" w:rsidR="00E10F69" w:rsidRDefault="00E10F69" w:rsidP="00E10F69">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what kind of information is provided</w:t>
      </w:r>
      <w:r>
        <w:rPr>
          <w:rFonts w:eastAsiaTheme="minorEastAsia" w:hint="eastAsia"/>
          <w:b/>
          <w:bCs/>
          <w:iCs/>
          <w:sz w:val="22"/>
          <w:lang w:val="en-US"/>
        </w:rPr>
        <w:t xml:space="preserve"> and how/when.</w:t>
      </w:r>
    </w:p>
    <w:p w14:paraId="5841EB07" w14:textId="443B24C5" w:rsidR="00E10F69" w:rsidRDefault="00E10F69" w:rsidP="00E10F69">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detailed conditions to wake-up in consideration of energy storage status and the indicated information</w:t>
      </w:r>
      <w:r>
        <w:rPr>
          <w:rFonts w:eastAsiaTheme="minorEastAsia" w:hint="eastAsia"/>
          <w:b/>
          <w:bCs/>
          <w:iCs/>
          <w:sz w:val="22"/>
          <w:lang w:val="en-US"/>
        </w:rPr>
        <w:t>.</w:t>
      </w:r>
    </w:p>
    <w:p w14:paraId="12E99825" w14:textId="2C7EE3B4" w:rsidR="00E10F69" w:rsidRPr="00F6038C" w:rsidRDefault="00E10F69" w:rsidP="00E10F69">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device monitors </w:t>
      </w:r>
      <w:r>
        <w:rPr>
          <w:rFonts w:eastAsiaTheme="minorEastAsia"/>
          <w:b/>
          <w:bCs/>
          <w:iCs/>
          <w:sz w:val="22"/>
          <w:lang w:val="en-US"/>
        </w:rPr>
        <w:t>temporarily</w:t>
      </w:r>
      <w:r>
        <w:rPr>
          <w:rFonts w:eastAsiaTheme="minorEastAsia" w:hint="eastAsia"/>
          <w:b/>
          <w:bCs/>
          <w:iCs/>
          <w:sz w:val="22"/>
          <w:lang w:val="en-US"/>
        </w:rPr>
        <w:t xml:space="preserve"> periodic R2D sync signals.</w:t>
      </w:r>
    </w:p>
    <w:p w14:paraId="014258B5" w14:textId="77777777" w:rsidR="001C3A59" w:rsidRPr="00E10F69" w:rsidRDefault="001C3A59" w:rsidP="001C3A59">
      <w:pPr>
        <w:spacing w:beforeLines="50" w:before="120" w:afterLines="50" w:after="120"/>
        <w:rPr>
          <w:sz w:val="22"/>
          <w:szCs w:val="18"/>
          <w:lang w:val="en-US"/>
        </w:rPr>
      </w:pPr>
    </w:p>
    <w:p w14:paraId="7D3765EF" w14:textId="1B477F77" w:rsidR="000338FB" w:rsidRPr="00E57CDF" w:rsidRDefault="0042289D" w:rsidP="000338F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Device states</w:t>
      </w:r>
    </w:p>
    <w:p w14:paraId="700373F5" w14:textId="6DA685D3" w:rsidR="00EE6545" w:rsidRPr="002F739D" w:rsidRDefault="00DD0EEF" w:rsidP="007E7E3D">
      <w:pPr>
        <w:spacing w:beforeLines="50" w:before="120" w:afterLines="50" w:after="120"/>
        <w:rPr>
          <w:sz w:val="22"/>
          <w:szCs w:val="18"/>
          <w:lang w:val="en-US"/>
        </w:rPr>
      </w:pPr>
      <w:r>
        <w:rPr>
          <w:sz w:val="22"/>
          <w:szCs w:val="18"/>
          <w:lang w:val="en-US"/>
        </w:rPr>
        <w:t>R</w:t>
      </w:r>
      <w:r>
        <w:rPr>
          <w:rFonts w:hint="eastAsia"/>
          <w:sz w:val="22"/>
          <w:szCs w:val="18"/>
          <w:lang w:val="en-US"/>
        </w:rPr>
        <w:t xml:space="preserve">egarding energy harvesting aspect discussed in the </w:t>
      </w:r>
      <w:r w:rsidR="0042289D">
        <w:rPr>
          <w:rFonts w:hint="eastAsia"/>
          <w:sz w:val="22"/>
          <w:szCs w:val="18"/>
          <w:lang w:val="en-US"/>
        </w:rPr>
        <w:t>previous</w:t>
      </w:r>
      <w:r>
        <w:rPr>
          <w:rFonts w:hint="eastAsia"/>
          <w:sz w:val="22"/>
          <w:szCs w:val="18"/>
          <w:lang w:val="en-US"/>
        </w:rPr>
        <w:t xml:space="preserve"> RAN </w:t>
      </w:r>
      <w:r>
        <w:rPr>
          <w:sz w:val="22"/>
          <w:szCs w:val="18"/>
          <w:lang w:val="en-US"/>
        </w:rPr>
        <w:t>plenary</w:t>
      </w:r>
      <w:r>
        <w:rPr>
          <w:rFonts w:hint="eastAsia"/>
          <w:sz w:val="22"/>
          <w:szCs w:val="18"/>
          <w:lang w:val="en-US"/>
        </w:rPr>
        <w:t xml:space="preserve">, our view is that device states should be defined. </w:t>
      </w:r>
      <w:r w:rsidR="00244626">
        <w:rPr>
          <w:rFonts w:hint="eastAsia"/>
          <w:sz w:val="22"/>
          <w:szCs w:val="18"/>
          <w:lang w:val="en-US"/>
        </w:rPr>
        <w:t>Companies have different understanding on how device works</w:t>
      </w:r>
      <w:r w:rsidR="002F739D">
        <w:rPr>
          <w:rFonts w:hint="eastAsia"/>
          <w:sz w:val="22"/>
          <w:szCs w:val="18"/>
          <w:lang w:val="en-US"/>
        </w:rPr>
        <w:t xml:space="preserve">. If spec is made based on this circumstance, it will be difficult for reader to do </w:t>
      </w:r>
      <w:r w:rsidR="002F739D">
        <w:rPr>
          <w:sz w:val="22"/>
          <w:szCs w:val="18"/>
          <w:lang w:val="en-US"/>
        </w:rPr>
        <w:t>communication</w:t>
      </w:r>
      <w:r w:rsidR="002F739D">
        <w:rPr>
          <w:rFonts w:hint="eastAsia"/>
          <w:sz w:val="22"/>
          <w:szCs w:val="18"/>
          <w:lang w:val="en-US"/>
        </w:rPr>
        <w:t xml:space="preserve"> with devices in an efficient manner. For example, reader </w:t>
      </w:r>
      <w:r w:rsidR="0042289D">
        <w:rPr>
          <w:rFonts w:hint="eastAsia"/>
          <w:sz w:val="22"/>
          <w:szCs w:val="18"/>
          <w:lang w:val="en-US"/>
        </w:rPr>
        <w:t>and a device start communication according to a paging or re-paging</w:t>
      </w:r>
      <w:r w:rsidR="002F739D">
        <w:rPr>
          <w:rFonts w:hint="eastAsia"/>
          <w:sz w:val="22"/>
          <w:szCs w:val="18"/>
          <w:lang w:val="en-US"/>
        </w:rPr>
        <w:t>, but device may not be</w:t>
      </w:r>
      <w:r w:rsidR="0042289D">
        <w:rPr>
          <w:rFonts w:hint="eastAsia"/>
          <w:sz w:val="22"/>
          <w:szCs w:val="18"/>
          <w:lang w:val="en-US"/>
        </w:rPr>
        <w:t>come</w:t>
      </w:r>
      <w:r w:rsidR="002F739D">
        <w:rPr>
          <w:rFonts w:hint="eastAsia"/>
          <w:sz w:val="22"/>
          <w:szCs w:val="18"/>
          <w:lang w:val="en-US"/>
        </w:rPr>
        <w:t xml:space="preserve"> </w:t>
      </w:r>
      <w:r w:rsidR="002F739D">
        <w:rPr>
          <w:sz w:val="22"/>
          <w:szCs w:val="18"/>
          <w:lang w:val="en-US"/>
        </w:rPr>
        <w:t>available</w:t>
      </w:r>
      <w:r w:rsidR="002F739D">
        <w:rPr>
          <w:rFonts w:hint="eastAsia"/>
          <w:sz w:val="22"/>
          <w:szCs w:val="18"/>
          <w:lang w:val="en-US"/>
        </w:rPr>
        <w:t xml:space="preserve"> </w:t>
      </w:r>
      <w:r w:rsidR="0042289D">
        <w:rPr>
          <w:rFonts w:hint="eastAsia"/>
          <w:sz w:val="22"/>
          <w:szCs w:val="18"/>
          <w:lang w:val="en-US"/>
        </w:rPr>
        <w:t xml:space="preserve">before completion of the communication, </w:t>
      </w:r>
      <w:r w:rsidR="002F739D">
        <w:rPr>
          <w:rFonts w:hint="eastAsia"/>
          <w:sz w:val="22"/>
          <w:szCs w:val="18"/>
          <w:lang w:val="en-US"/>
        </w:rPr>
        <w:t xml:space="preserve">due to insufficient energy. </w:t>
      </w:r>
      <w:r w:rsidR="00CD2213">
        <w:rPr>
          <w:rFonts w:hint="eastAsia"/>
          <w:sz w:val="22"/>
          <w:szCs w:val="18"/>
          <w:lang w:val="en-US"/>
        </w:rPr>
        <w:t xml:space="preserve">To avoid such a situation, device states and when/which state each device is in should be </w:t>
      </w:r>
      <w:r w:rsidR="004815AD">
        <w:rPr>
          <w:rFonts w:hint="eastAsia"/>
          <w:sz w:val="22"/>
          <w:szCs w:val="18"/>
          <w:lang w:val="en-US"/>
        </w:rPr>
        <w:t>aligned</w:t>
      </w:r>
      <w:r w:rsidR="00CD2213">
        <w:rPr>
          <w:rFonts w:hint="eastAsia"/>
          <w:sz w:val="22"/>
          <w:szCs w:val="18"/>
          <w:lang w:val="en-US"/>
        </w:rPr>
        <w:t xml:space="preserve"> among companies, and </w:t>
      </w:r>
      <w:r w:rsidR="00EF23A0">
        <w:rPr>
          <w:rFonts w:hint="eastAsia"/>
          <w:sz w:val="22"/>
          <w:szCs w:val="18"/>
          <w:lang w:val="en-US"/>
        </w:rPr>
        <w:t>specification should be made on top of the clarified device states.</w:t>
      </w:r>
      <w:r w:rsidR="004F1D60">
        <w:rPr>
          <w:rFonts w:hint="eastAsia"/>
          <w:sz w:val="22"/>
          <w:szCs w:val="18"/>
          <w:lang w:val="en-US"/>
        </w:rPr>
        <w:t xml:space="preserve"> </w:t>
      </w:r>
    </w:p>
    <w:p w14:paraId="0877BC89" w14:textId="36E7FF7D" w:rsidR="006D6683" w:rsidRDefault="00E61C6E" w:rsidP="007E7E3D">
      <w:pPr>
        <w:spacing w:beforeLines="50" w:before="120" w:afterLines="50" w:after="120"/>
        <w:rPr>
          <w:sz w:val="22"/>
          <w:szCs w:val="18"/>
          <w:lang w:val="en-US"/>
        </w:rPr>
      </w:pPr>
      <w:r>
        <w:rPr>
          <w:rFonts w:hint="eastAsia"/>
          <w:sz w:val="22"/>
          <w:szCs w:val="18"/>
          <w:lang w:val="en-US"/>
        </w:rPr>
        <w:t xml:space="preserve">As the device states, we believe that three states </w:t>
      </w:r>
      <w:r>
        <w:rPr>
          <w:sz w:val="22"/>
          <w:szCs w:val="18"/>
          <w:lang w:val="en-US"/>
        </w:rPr>
        <w:t>should</w:t>
      </w:r>
      <w:r>
        <w:rPr>
          <w:rFonts w:hint="eastAsia"/>
          <w:sz w:val="22"/>
          <w:szCs w:val="18"/>
          <w:lang w:val="en-US"/>
        </w:rPr>
        <w:t xml:space="preserve"> be defined as below:</w:t>
      </w:r>
    </w:p>
    <w:p w14:paraId="4834D6A6" w14:textId="200C49B6"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ON state</w:t>
      </w:r>
    </w:p>
    <w:p w14:paraId="4C3829DC" w14:textId="2868DE40" w:rsidR="00E61C6E" w:rsidRP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 xml:space="preserve">When device would perform transmission and/or reception, elements equipped with the device for communication becomes </w:t>
      </w:r>
      <w:r>
        <w:rPr>
          <w:sz w:val="22"/>
          <w:szCs w:val="18"/>
          <w:lang w:val="en-US"/>
        </w:rPr>
        <w:t>‘</w:t>
      </w:r>
      <w:r>
        <w:rPr>
          <w:rFonts w:hint="eastAsia"/>
          <w:sz w:val="22"/>
          <w:szCs w:val="18"/>
          <w:lang w:val="en-US"/>
        </w:rPr>
        <w:t>available</w:t>
      </w:r>
      <w:r>
        <w:rPr>
          <w:sz w:val="22"/>
          <w:szCs w:val="18"/>
          <w:lang w:val="en-US"/>
        </w:rPr>
        <w:t>’</w:t>
      </w:r>
      <w:r>
        <w:rPr>
          <w:rFonts w:hint="eastAsia"/>
          <w:sz w:val="22"/>
          <w:szCs w:val="18"/>
          <w:lang w:val="en-US"/>
        </w:rPr>
        <w:t xml:space="preserve"> and energy is being consumed for the elements. R2D monitoring/receptions, D2R preparation/transmissions, timing synchronization </w:t>
      </w:r>
      <w:r>
        <w:rPr>
          <w:sz w:val="22"/>
          <w:szCs w:val="18"/>
          <w:lang w:val="en-US"/>
        </w:rPr>
        <w:t>according</w:t>
      </w:r>
      <w:r>
        <w:rPr>
          <w:rFonts w:hint="eastAsia"/>
          <w:sz w:val="22"/>
          <w:szCs w:val="18"/>
          <w:lang w:val="en-US"/>
        </w:rPr>
        <w:t xml:space="preserve"> to post-sync, and memory retention are possible device behavior in this state.</w:t>
      </w:r>
    </w:p>
    <w:p w14:paraId="1B4E91B4" w14:textId="5B6987C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SLEEP state</w:t>
      </w:r>
    </w:p>
    <w:p w14:paraId="419DC9DE" w14:textId="1FCCAF2E" w:rsidR="00E61C6E" w:rsidRDefault="00E61C6E" w:rsidP="00E61C6E">
      <w:pPr>
        <w:pStyle w:val="afe"/>
        <w:spacing w:beforeLines="50" w:before="120" w:afterLines="50" w:after="120"/>
        <w:ind w:leftChars="0" w:left="357"/>
        <w:rPr>
          <w:sz w:val="22"/>
          <w:szCs w:val="18"/>
          <w:lang w:val="en-US"/>
        </w:rPr>
      </w:pPr>
      <w:r>
        <w:rPr>
          <w:rFonts w:hint="eastAsia"/>
          <w:sz w:val="22"/>
          <w:szCs w:val="18"/>
          <w:lang w:val="en-US"/>
        </w:rPr>
        <w:t>Although device will not perform transmission and/or reception,</w:t>
      </w:r>
      <w:r w:rsidR="004E0493">
        <w:rPr>
          <w:rFonts w:hint="eastAsia"/>
          <w:sz w:val="22"/>
          <w:szCs w:val="18"/>
          <w:lang w:val="en-US"/>
        </w:rPr>
        <w:t xml:space="preserve"> timing</w:t>
      </w:r>
      <w:r>
        <w:rPr>
          <w:rFonts w:hint="eastAsia"/>
          <w:sz w:val="22"/>
          <w:szCs w:val="18"/>
          <w:lang w:val="en-US"/>
        </w:rPr>
        <w:t xml:space="preserve"> </w:t>
      </w:r>
      <w:r w:rsidR="004E0493">
        <w:rPr>
          <w:rFonts w:hint="eastAsia"/>
          <w:sz w:val="22"/>
          <w:szCs w:val="18"/>
          <w:lang w:val="en-US"/>
        </w:rPr>
        <w:t xml:space="preserve">synchronization information </w:t>
      </w:r>
      <w:r w:rsidR="004E0493">
        <w:rPr>
          <w:sz w:val="22"/>
          <w:szCs w:val="18"/>
          <w:lang w:val="en-US"/>
        </w:rPr>
        <w:t>according</w:t>
      </w:r>
      <w:r w:rsidR="004E0493">
        <w:rPr>
          <w:rFonts w:hint="eastAsia"/>
          <w:sz w:val="22"/>
          <w:szCs w:val="18"/>
          <w:lang w:val="en-US"/>
        </w:rPr>
        <w:t xml:space="preserve"> to post-sync performed within ON state is maintained for </w:t>
      </w:r>
      <w:r w:rsidR="00DB256A">
        <w:rPr>
          <w:rFonts w:hint="eastAsia"/>
          <w:sz w:val="22"/>
          <w:szCs w:val="18"/>
          <w:lang w:val="en-US"/>
        </w:rPr>
        <w:t xml:space="preserve">transmissions/receptions a bit later within the communication session. This state is important to keep timing synchronization error smaller while energy consumption is smaller than that in ON state. Memory </w:t>
      </w:r>
      <w:r w:rsidR="00DB256A">
        <w:rPr>
          <w:sz w:val="22"/>
          <w:szCs w:val="18"/>
          <w:lang w:val="en-US"/>
        </w:rPr>
        <w:t>retention</w:t>
      </w:r>
      <w:r w:rsidR="0042289D">
        <w:rPr>
          <w:rFonts w:hint="eastAsia"/>
          <w:sz w:val="22"/>
          <w:szCs w:val="18"/>
          <w:lang w:val="en-US"/>
        </w:rPr>
        <w:t xml:space="preserve"> and RF energy harvesting</w:t>
      </w:r>
      <w:r w:rsidR="00DB256A">
        <w:rPr>
          <w:rFonts w:hint="eastAsia"/>
          <w:sz w:val="22"/>
          <w:szCs w:val="18"/>
          <w:lang w:val="en-US"/>
        </w:rPr>
        <w:t xml:space="preserve"> </w:t>
      </w:r>
      <w:r w:rsidR="0042289D">
        <w:rPr>
          <w:rFonts w:hint="eastAsia"/>
          <w:sz w:val="22"/>
          <w:szCs w:val="18"/>
          <w:lang w:val="en-US"/>
        </w:rPr>
        <w:t>are</w:t>
      </w:r>
      <w:r w:rsidR="00DB256A">
        <w:rPr>
          <w:rFonts w:hint="eastAsia"/>
          <w:sz w:val="22"/>
          <w:szCs w:val="18"/>
          <w:lang w:val="en-US"/>
        </w:rPr>
        <w:t xml:space="preserve"> also expected in this state.</w:t>
      </w:r>
    </w:p>
    <w:p w14:paraId="5CBF4DF6" w14:textId="5C73B21D" w:rsidR="00E61C6E" w:rsidRDefault="00E61C6E" w:rsidP="00E61C6E">
      <w:pPr>
        <w:pStyle w:val="afe"/>
        <w:numPr>
          <w:ilvl w:val="0"/>
          <w:numId w:val="11"/>
        </w:numPr>
        <w:spacing w:beforeLines="50" w:before="120" w:afterLines="50" w:after="120"/>
        <w:ind w:leftChars="0" w:left="357" w:hanging="357"/>
        <w:rPr>
          <w:sz w:val="22"/>
          <w:szCs w:val="18"/>
          <w:lang w:val="en-US"/>
        </w:rPr>
      </w:pPr>
      <w:r>
        <w:rPr>
          <w:rFonts w:hint="eastAsia"/>
          <w:sz w:val="22"/>
          <w:szCs w:val="18"/>
          <w:lang w:val="en-US"/>
        </w:rPr>
        <w:t>OFF state</w:t>
      </w:r>
    </w:p>
    <w:p w14:paraId="34A3B233" w14:textId="75D97ABF" w:rsidR="00E61C6E" w:rsidRPr="00E61C6E" w:rsidRDefault="00DB256A" w:rsidP="00E61C6E">
      <w:pPr>
        <w:pStyle w:val="afe"/>
        <w:spacing w:beforeLines="50" w:before="120" w:afterLines="50" w:after="120"/>
        <w:ind w:leftChars="0" w:left="357"/>
        <w:rPr>
          <w:sz w:val="22"/>
          <w:szCs w:val="18"/>
          <w:lang w:val="en-US"/>
        </w:rPr>
      </w:pPr>
      <w:r>
        <w:rPr>
          <w:rFonts w:hint="eastAsia"/>
          <w:sz w:val="22"/>
          <w:szCs w:val="18"/>
          <w:lang w:val="en-US"/>
        </w:rPr>
        <w:t xml:space="preserve">Basically, when </w:t>
      </w:r>
      <w:r>
        <w:rPr>
          <w:sz w:val="22"/>
          <w:szCs w:val="18"/>
          <w:lang w:val="en-US"/>
        </w:rPr>
        <w:t>available</w:t>
      </w:r>
      <w:r>
        <w:rPr>
          <w:rFonts w:hint="eastAsia"/>
          <w:sz w:val="22"/>
          <w:szCs w:val="18"/>
          <w:lang w:val="en-US"/>
        </w:rPr>
        <w:t xml:space="preserve"> energy is low, device is in this state. RF </w:t>
      </w:r>
      <w:r>
        <w:rPr>
          <w:sz w:val="22"/>
          <w:szCs w:val="18"/>
          <w:lang w:val="en-US"/>
        </w:rPr>
        <w:t>energy</w:t>
      </w:r>
      <w:r>
        <w:rPr>
          <w:rFonts w:hint="eastAsia"/>
          <w:sz w:val="22"/>
          <w:szCs w:val="18"/>
          <w:lang w:val="en-US"/>
        </w:rPr>
        <w:t xml:space="preserve"> harvesting will be performed until sufficient energy is charged. Device in OFF state will not be </w:t>
      </w:r>
      <w:r>
        <w:rPr>
          <w:sz w:val="22"/>
          <w:szCs w:val="18"/>
          <w:lang w:val="en-US"/>
        </w:rPr>
        <w:t>available</w:t>
      </w:r>
      <w:r>
        <w:rPr>
          <w:rFonts w:hint="eastAsia"/>
          <w:sz w:val="22"/>
          <w:szCs w:val="18"/>
          <w:lang w:val="en-US"/>
        </w:rPr>
        <w:t xml:space="preserve"> for communication with reader. </w:t>
      </w:r>
    </w:p>
    <w:p w14:paraId="77D9EE66" w14:textId="257236B1" w:rsidR="00DB256A" w:rsidRPr="00F25D85" w:rsidRDefault="00DB256A" w:rsidP="007E7E3D">
      <w:pPr>
        <w:spacing w:beforeLines="50" w:before="120" w:afterLines="50" w:after="120"/>
        <w:rPr>
          <w:sz w:val="22"/>
          <w:szCs w:val="18"/>
        </w:rPr>
      </w:pPr>
      <w:r>
        <w:rPr>
          <w:rFonts w:hint="eastAsia"/>
          <w:sz w:val="22"/>
          <w:szCs w:val="18"/>
          <w:lang w:val="en-US"/>
        </w:rPr>
        <w:t>An example illustration can be given based on the above state definit</w:t>
      </w:r>
      <w:r w:rsidRPr="00F25D85">
        <w:rPr>
          <w:rFonts w:hint="eastAsia"/>
          <w:sz w:val="22"/>
          <w:szCs w:val="18"/>
          <w:lang w:val="en-US"/>
        </w:rPr>
        <w:t>ion</w:t>
      </w:r>
      <w:r w:rsidR="003E1483" w:rsidRPr="00F25D85">
        <w:rPr>
          <w:rFonts w:hint="eastAsia"/>
          <w:sz w:val="22"/>
          <w:szCs w:val="18"/>
          <w:lang w:val="en-US"/>
        </w:rPr>
        <w:t xml:space="preserve">s. </w:t>
      </w:r>
      <w:r w:rsidR="00FC45AB" w:rsidRPr="00F25D85">
        <w:rPr>
          <w:sz w:val="22"/>
          <w:szCs w:val="18"/>
        </w:rPr>
        <w:t>This discussion can be found in our companion contributions as well [</w:t>
      </w:r>
      <w:r w:rsidR="00483145" w:rsidRPr="00F25D85">
        <w:rPr>
          <w:rFonts w:hint="eastAsia"/>
          <w:sz w:val="22"/>
          <w:szCs w:val="18"/>
        </w:rPr>
        <w:t>7</w:t>
      </w:r>
      <w:r w:rsidR="00FC45AB" w:rsidRPr="00F25D85">
        <w:rPr>
          <w:sz w:val="22"/>
          <w:szCs w:val="18"/>
        </w:rPr>
        <w:t>].</w:t>
      </w:r>
    </w:p>
    <w:p w14:paraId="449AB4FF" w14:textId="61A07D4D" w:rsidR="00DB256A" w:rsidRDefault="00D61DEA" w:rsidP="004F1D60">
      <w:pPr>
        <w:spacing w:beforeLines="50" w:before="120" w:afterLines="50" w:after="120"/>
        <w:jc w:val="center"/>
        <w:rPr>
          <w:sz w:val="22"/>
          <w:szCs w:val="18"/>
          <w:lang w:val="en-US"/>
        </w:rPr>
      </w:pPr>
      <w:r w:rsidRPr="00D61DEA">
        <w:rPr>
          <w:noProof/>
        </w:rPr>
        <w:lastRenderedPageBreak/>
        <w:drawing>
          <wp:inline distT="0" distB="0" distL="0" distR="0" wp14:anchorId="269CA1C6" wp14:editId="186B260B">
            <wp:extent cx="6339131" cy="1913438"/>
            <wp:effectExtent l="0" t="0" r="0" b="0"/>
            <wp:docPr id="654039204"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74586" cy="1924140"/>
                    </a:xfrm>
                    <a:prstGeom prst="rect">
                      <a:avLst/>
                    </a:prstGeom>
                    <a:noFill/>
                    <a:ln>
                      <a:noFill/>
                    </a:ln>
                  </pic:spPr>
                </pic:pic>
              </a:graphicData>
            </a:graphic>
          </wp:inline>
        </w:drawing>
      </w:r>
    </w:p>
    <w:p w14:paraId="4D076688" w14:textId="60C5B846" w:rsidR="004F1D60" w:rsidRDefault="004F1D60" w:rsidP="004F1D60">
      <w:pPr>
        <w:spacing w:beforeLines="50" w:before="120" w:afterLines="50" w:after="120"/>
        <w:jc w:val="center"/>
        <w:rPr>
          <w:sz w:val="22"/>
          <w:szCs w:val="18"/>
        </w:rPr>
      </w:pPr>
      <w:r>
        <w:rPr>
          <w:rFonts w:hint="eastAsia"/>
          <w:sz w:val="22"/>
          <w:szCs w:val="18"/>
        </w:rPr>
        <w:t>Fig.</w:t>
      </w:r>
      <w:r w:rsidR="00506298">
        <w:rPr>
          <w:rFonts w:hint="eastAsia"/>
          <w:sz w:val="22"/>
          <w:szCs w:val="18"/>
        </w:rPr>
        <w:t>6</w:t>
      </w:r>
      <w:r>
        <w:rPr>
          <w:rFonts w:hint="eastAsia"/>
          <w:sz w:val="22"/>
          <w:szCs w:val="18"/>
        </w:rPr>
        <w:t>: Device behavior with three states</w:t>
      </w:r>
      <w:r w:rsidR="00A40A96">
        <w:rPr>
          <w:rFonts w:hint="eastAsia"/>
          <w:sz w:val="22"/>
          <w:szCs w:val="18"/>
        </w:rPr>
        <w:t>.</w:t>
      </w:r>
    </w:p>
    <w:p w14:paraId="6F5AAFBB" w14:textId="0FB2FD4E"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C834D9">
        <w:rPr>
          <w:rFonts w:eastAsiaTheme="minorEastAsia" w:hint="eastAsia"/>
          <w:b/>
          <w:sz w:val="22"/>
          <w:u w:val="single"/>
          <w:lang w:val="en-US"/>
        </w:rPr>
        <w:t>2</w:t>
      </w:r>
      <w:r>
        <w:rPr>
          <w:rFonts w:eastAsiaTheme="minorEastAsia"/>
          <w:b/>
          <w:sz w:val="22"/>
          <w:u w:val="single"/>
          <w:lang w:val="en-US"/>
        </w:rPr>
        <w:t>:</w:t>
      </w:r>
    </w:p>
    <w:p w14:paraId="05148ECD" w14:textId="77777777" w:rsidR="003E367A" w:rsidRDefault="003E367A" w:rsidP="003E367A">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00B6F750" w14:textId="28042FE7" w:rsidR="003E367A" w:rsidRPr="00C62EC3" w:rsidRDefault="003E367A" w:rsidP="003E367A">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5</w:t>
      </w:r>
      <w:r w:rsidRPr="00C62EC3">
        <w:rPr>
          <w:rFonts w:eastAsiaTheme="minorEastAsia"/>
          <w:b/>
          <w:sz w:val="22"/>
          <w:u w:val="single"/>
          <w:lang w:val="en-US"/>
        </w:rPr>
        <w:t>:</w:t>
      </w:r>
    </w:p>
    <w:p w14:paraId="063A6B51" w14:textId="77777777" w:rsidR="003E367A" w:rsidRDefault="003E367A" w:rsidP="003E367A">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0A33BF33"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7E3AAC0C" w14:textId="00AFC34B"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r w:rsidR="0042289D">
        <w:rPr>
          <w:rFonts w:eastAsiaTheme="minorEastAsia" w:hint="eastAsia"/>
          <w:b/>
          <w:bCs/>
          <w:iCs/>
          <w:sz w:val="22"/>
          <w:lang w:val="en-US"/>
        </w:rPr>
        <w:t xml:space="preserve">, </w:t>
      </w:r>
      <w:r w:rsidR="0042289D" w:rsidRPr="002E7B6D">
        <w:rPr>
          <w:rFonts w:eastAsiaTheme="minorEastAsia"/>
          <w:b/>
          <w:bCs/>
          <w:iCs/>
          <w:sz w:val="22"/>
          <w:lang w:val="en-US"/>
        </w:rPr>
        <w:t>RF energy harvesting</w:t>
      </w:r>
    </w:p>
    <w:p w14:paraId="2BE742DA" w14:textId="77777777" w:rsidR="002E7B6D" w:rsidRPr="002E7B6D" w:rsidRDefault="002E7B6D" w:rsidP="003E367A">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0B94929" w14:textId="77777777" w:rsidR="003E367A" w:rsidRDefault="003E367A" w:rsidP="007E7E3D">
      <w:pPr>
        <w:spacing w:beforeLines="50" w:before="120" w:afterLines="50" w:after="120"/>
        <w:rPr>
          <w:sz w:val="22"/>
          <w:szCs w:val="18"/>
          <w:lang w:val="en-US"/>
        </w:rPr>
      </w:pPr>
    </w:p>
    <w:p w14:paraId="28B7A73E" w14:textId="47E0F16D" w:rsidR="003E1483" w:rsidRPr="003D36BF" w:rsidRDefault="004F1D60" w:rsidP="007E7E3D">
      <w:pPr>
        <w:spacing w:beforeLines="50" w:before="120" w:afterLines="50" w:after="120"/>
        <w:rPr>
          <w:sz w:val="22"/>
          <w:szCs w:val="18"/>
          <w:lang w:val="en-US"/>
        </w:rPr>
      </w:pPr>
      <w:r>
        <w:rPr>
          <w:rFonts w:hint="eastAsia"/>
          <w:sz w:val="22"/>
          <w:szCs w:val="18"/>
          <w:lang w:val="en-US"/>
        </w:rPr>
        <w:t xml:space="preserve">At the same time that these device states are defined, </w:t>
      </w:r>
      <w:r w:rsidR="00C834D9">
        <w:rPr>
          <w:rFonts w:hint="eastAsia"/>
          <w:sz w:val="22"/>
          <w:szCs w:val="18"/>
          <w:lang w:val="en-US"/>
        </w:rPr>
        <w:t>state transition</w:t>
      </w:r>
      <w:r w:rsidR="003E367A">
        <w:rPr>
          <w:rFonts w:hint="eastAsia"/>
          <w:sz w:val="22"/>
          <w:szCs w:val="18"/>
          <w:lang w:val="en-US"/>
        </w:rPr>
        <w:t xml:space="preserve"> needs to be defined so that reader can perform appropriate scheduling. We suggest discussing each transition in </w:t>
      </w:r>
      <w:r w:rsidR="0081674C">
        <w:rPr>
          <w:sz w:val="22"/>
          <w:szCs w:val="18"/>
          <w:lang w:val="en-US"/>
        </w:rPr>
        <w:t>detail</w:t>
      </w:r>
      <w:r w:rsidR="003E367A">
        <w:rPr>
          <w:rFonts w:hint="eastAsia"/>
          <w:sz w:val="22"/>
          <w:szCs w:val="18"/>
          <w:lang w:val="en-US"/>
        </w:rPr>
        <w:t xml:space="preserve">. </w:t>
      </w:r>
      <w:r w:rsidR="003D36BF">
        <w:rPr>
          <w:rFonts w:hint="eastAsia"/>
          <w:sz w:val="22"/>
          <w:szCs w:val="18"/>
          <w:lang w:val="en-US"/>
        </w:rPr>
        <w:t>One note is that d</w:t>
      </w:r>
      <w:r w:rsidR="003D36BF" w:rsidRPr="003D36BF">
        <w:rPr>
          <w:sz w:val="22"/>
          <w:szCs w:val="18"/>
          <w:lang w:val="en-US"/>
        </w:rPr>
        <w:t xml:space="preserve">etails will be dependent on Alt 1 vs Alt 2 </w:t>
      </w:r>
      <w:r w:rsidR="003D36BF">
        <w:rPr>
          <w:rFonts w:hint="eastAsia"/>
          <w:sz w:val="22"/>
          <w:szCs w:val="18"/>
          <w:lang w:val="en-US"/>
        </w:rPr>
        <w:t xml:space="preserve">of </w:t>
      </w:r>
      <w:r w:rsidR="003D36BF">
        <w:rPr>
          <w:sz w:val="22"/>
          <w:szCs w:val="18"/>
          <w:lang w:val="en-US"/>
        </w:rPr>
        <w:t>communication</w:t>
      </w:r>
      <w:r w:rsidR="003D36BF">
        <w:rPr>
          <w:rFonts w:hint="eastAsia"/>
          <w:sz w:val="22"/>
          <w:szCs w:val="18"/>
          <w:lang w:val="en-US"/>
        </w:rPr>
        <w:t xml:space="preserve"> procedure</w:t>
      </w:r>
    </w:p>
    <w:p w14:paraId="6CEC78BF" w14:textId="1A05668A" w:rsidR="002E7B6D" w:rsidRPr="00C62EC3" w:rsidRDefault="002E7B6D" w:rsidP="002E7B6D">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6</w:t>
      </w:r>
      <w:r w:rsidRPr="00C62EC3">
        <w:rPr>
          <w:rFonts w:eastAsiaTheme="minorEastAsia"/>
          <w:b/>
          <w:sz w:val="22"/>
          <w:u w:val="single"/>
          <w:lang w:val="en-US"/>
        </w:rPr>
        <w:t>:</w:t>
      </w:r>
    </w:p>
    <w:p w14:paraId="46E11C51" w14:textId="29263293" w:rsidR="002E7B6D" w:rsidRDefault="002E7B6D" w:rsidP="002E7B6D">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7CEED9CB" w14:textId="3567BD60"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 xml:space="preserve">E.g., when device does transition from OFF to ON/SLEEP, and vice </w:t>
      </w:r>
      <w:r w:rsidR="003E367A" w:rsidRPr="002E7B6D">
        <w:rPr>
          <w:rFonts w:eastAsiaTheme="minorEastAsia"/>
          <w:b/>
          <w:bCs/>
          <w:iCs/>
          <w:sz w:val="22"/>
          <w:lang w:val="en-US"/>
        </w:rPr>
        <w:t>versa</w:t>
      </w:r>
    </w:p>
    <w:p w14:paraId="722637BB" w14:textId="77777777" w:rsidR="002E7B6D" w:rsidRPr="002E7B6D" w:rsidRDefault="002E7B6D" w:rsidP="002E7B6D">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3F34EBDB" w14:textId="75B88816"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6C491230" w14:textId="7EBAD20D" w:rsidR="002E7B6D" w:rsidRPr="002E7B6D" w:rsidRDefault="002E7B6D" w:rsidP="002E7B6D">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25F3AB25" w14:textId="77777777" w:rsidR="00EE6545" w:rsidRDefault="00EE6545" w:rsidP="007E7E3D">
      <w:pPr>
        <w:spacing w:beforeLines="50" w:before="120" w:afterLines="50" w:after="120"/>
        <w:rPr>
          <w:sz w:val="22"/>
          <w:szCs w:val="18"/>
        </w:rPr>
      </w:pPr>
    </w:p>
    <w:p w14:paraId="16EA0095" w14:textId="77777777" w:rsidR="00453D75" w:rsidRPr="00E57CDF" w:rsidRDefault="00453D75" w:rsidP="00453D75">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w:t>
      </w:r>
      <w:r>
        <w:rPr>
          <w:rFonts w:ascii="Arial" w:eastAsiaTheme="minorEastAsia" w:hAnsi="Arial"/>
          <w:b/>
          <w:kern w:val="28"/>
          <w:sz w:val="22"/>
          <w:szCs w:val="22"/>
          <w:lang w:val="en-US"/>
        </w:rPr>
        <w:t>rame structure</w:t>
      </w:r>
      <w:r>
        <w:rPr>
          <w:rFonts w:ascii="Arial" w:eastAsiaTheme="minorEastAsia" w:hAnsi="Arial" w:hint="eastAsia"/>
          <w:b/>
          <w:kern w:val="28"/>
          <w:sz w:val="22"/>
          <w:szCs w:val="22"/>
          <w:lang w:val="en-US"/>
        </w:rPr>
        <w:t xml:space="preserve"> / Synchronization</w:t>
      </w:r>
    </w:p>
    <w:p w14:paraId="2A250C07" w14:textId="77777777" w:rsidR="00453D75" w:rsidRDefault="00453D75" w:rsidP="00453D75">
      <w:pPr>
        <w:spacing w:beforeLines="50" w:before="120" w:afterLines="50" w:after="120"/>
        <w:rPr>
          <w:sz w:val="22"/>
          <w:szCs w:val="18"/>
        </w:rPr>
      </w:pPr>
      <w:r>
        <w:rPr>
          <w:rFonts w:hint="eastAsia"/>
          <w:sz w:val="22"/>
          <w:szCs w:val="18"/>
        </w:rPr>
        <w:t>A</w:t>
      </w:r>
      <w:r>
        <w:rPr>
          <w:sz w:val="22"/>
          <w:szCs w:val="18"/>
        </w:rPr>
        <w:t xml:space="preserve">t the </w:t>
      </w:r>
      <w:r>
        <w:rPr>
          <w:rFonts w:hint="eastAsia"/>
          <w:sz w:val="22"/>
          <w:szCs w:val="18"/>
        </w:rPr>
        <w:t>previous</w:t>
      </w:r>
      <w:r>
        <w:rPr>
          <w:sz w:val="22"/>
          <w:szCs w:val="18"/>
        </w:rPr>
        <w:t xml:space="preserve"> meeting, frame structure for R2D was agreed, i.e., at least R2D starting timing is aligned with NR OFDM symbol.</w:t>
      </w:r>
      <w:r>
        <w:rPr>
          <w:rFonts w:hint="eastAsia"/>
          <w:sz w:val="22"/>
          <w:szCs w:val="18"/>
        </w:rPr>
        <w:t xml:space="preserve"> Meanwhile, there has not been consensus for D2R yet. </w:t>
      </w:r>
      <w:r>
        <w:rPr>
          <w:sz w:val="22"/>
          <w:szCs w:val="18"/>
        </w:rPr>
        <w:t>Our view on this issue is summarized as below and thus we support to study alignment between NR symbol/slot boundary and D2R reception.</w:t>
      </w:r>
      <w:r>
        <w:rPr>
          <w:rFonts w:hint="eastAsia"/>
          <w:sz w:val="22"/>
          <w:szCs w:val="18"/>
        </w:rPr>
        <w:t xml:space="preserve"> In other words, although there could be timing error to be defined in RAN4, </w:t>
      </w:r>
      <w:r w:rsidRPr="0081674C">
        <w:rPr>
          <w:sz w:val="22"/>
          <w:szCs w:val="18"/>
        </w:rPr>
        <w:t>A-IoT system should be designed such that timing is aligned among devices and reader as much as possible</w:t>
      </w:r>
      <w:r>
        <w:rPr>
          <w:rFonts w:hint="eastAsia"/>
          <w:sz w:val="22"/>
          <w:szCs w:val="18"/>
        </w:rPr>
        <w:t>.</w:t>
      </w:r>
    </w:p>
    <w:p w14:paraId="57A154B7" w14:textId="080C815D" w:rsidR="00453D75" w:rsidRDefault="00453D75" w:rsidP="00453D75">
      <w:pPr>
        <w:pStyle w:val="afe"/>
        <w:numPr>
          <w:ilvl w:val="0"/>
          <w:numId w:val="13"/>
        </w:numPr>
        <w:spacing w:beforeLines="50" w:before="120" w:afterLines="50" w:after="120"/>
        <w:ind w:leftChars="0"/>
        <w:rPr>
          <w:sz w:val="22"/>
          <w:szCs w:val="18"/>
        </w:rPr>
      </w:pPr>
      <w:r w:rsidRPr="0081674C">
        <w:rPr>
          <w:sz w:val="22"/>
          <w:szCs w:val="18"/>
        </w:rPr>
        <w:t>Efficient TDM resource allocation/determination w/o inter-device interference</w:t>
      </w:r>
      <w:r>
        <w:rPr>
          <w:rFonts w:hint="eastAsia"/>
          <w:sz w:val="22"/>
          <w:szCs w:val="18"/>
        </w:rPr>
        <w:t xml:space="preserve"> (especially Alt 1 case)</w:t>
      </w:r>
    </w:p>
    <w:p w14:paraId="633BD4E2" w14:textId="05F0637B" w:rsidR="00453D75" w:rsidRPr="00F51078" w:rsidRDefault="00453D75" w:rsidP="00453D75">
      <w:pPr>
        <w:pStyle w:val="afe"/>
        <w:spacing w:beforeLines="50" w:before="120" w:afterLines="50" w:after="120"/>
        <w:ind w:leftChars="0" w:left="360"/>
        <w:rPr>
          <w:sz w:val="22"/>
          <w:szCs w:val="18"/>
        </w:rPr>
      </w:pPr>
      <w:r>
        <w:rPr>
          <w:rFonts w:hint="eastAsia"/>
          <w:sz w:val="22"/>
          <w:szCs w:val="18"/>
        </w:rPr>
        <w:t>A</w:t>
      </w:r>
      <w:r>
        <w:rPr>
          <w:sz w:val="22"/>
          <w:szCs w:val="18"/>
        </w:rPr>
        <w:t xml:space="preserve">t the previous meeting, </w:t>
      </w:r>
      <w:r w:rsidRPr="00375146">
        <w:rPr>
          <w:sz w:val="22"/>
          <w:szCs w:val="18"/>
        </w:rPr>
        <w:t>it was agreed that slotted-ALOHA based access is considered for contention-based access procedure.</w:t>
      </w:r>
      <w:r>
        <w:rPr>
          <w:sz w:val="22"/>
          <w:szCs w:val="18"/>
        </w:rPr>
        <w:t xml:space="preserve"> In our understanding, the main concept is that A-IoT devices are aligned in time and resource is selected based on the time-alignment; otherwise, it is actually the same as pure ALOHA system, </w:t>
      </w:r>
      <w:r>
        <w:rPr>
          <w:sz w:val="22"/>
          <w:szCs w:val="18"/>
        </w:rPr>
        <w:lastRenderedPageBreak/>
        <w:t xml:space="preserve">where communication performance and resource efficiency are poor. </w:t>
      </w:r>
      <w:r w:rsidRPr="00E5187A">
        <w:rPr>
          <w:sz w:val="22"/>
          <w:szCs w:val="18"/>
        </w:rPr>
        <w:t>Timing alignment among A-IoT devices leads to more accurate/efficient slotted-ALOHA</w:t>
      </w:r>
      <w:r>
        <w:rPr>
          <w:sz w:val="22"/>
          <w:szCs w:val="18"/>
        </w:rPr>
        <w:t>.</w:t>
      </w:r>
      <w:r w:rsidR="00F51078">
        <w:rPr>
          <w:rFonts w:hint="eastAsia"/>
          <w:sz w:val="22"/>
          <w:szCs w:val="18"/>
        </w:rPr>
        <w:t xml:space="preserve"> One note is that this is dependent on details of slotted-ALOHA and whole communication procedure as discussed in the initial section of this </w:t>
      </w:r>
      <w:r w:rsidR="00F51078">
        <w:rPr>
          <w:sz w:val="22"/>
          <w:szCs w:val="18"/>
        </w:rPr>
        <w:t>document</w:t>
      </w:r>
      <w:r w:rsidR="00F51078">
        <w:rPr>
          <w:rFonts w:hint="eastAsia"/>
          <w:sz w:val="22"/>
          <w:szCs w:val="18"/>
        </w:rPr>
        <w:t>.</w:t>
      </w:r>
    </w:p>
    <w:p w14:paraId="26CEB4A2" w14:textId="75E6B39B" w:rsidR="00453D75" w:rsidRDefault="00453D75" w:rsidP="00453D75">
      <w:pPr>
        <w:pStyle w:val="afe"/>
        <w:numPr>
          <w:ilvl w:val="0"/>
          <w:numId w:val="13"/>
        </w:numPr>
        <w:spacing w:beforeLines="50" w:before="120" w:afterLines="50" w:after="120"/>
        <w:ind w:leftChars="0"/>
        <w:rPr>
          <w:sz w:val="22"/>
          <w:szCs w:val="18"/>
        </w:rPr>
      </w:pPr>
      <w:r>
        <w:rPr>
          <w:rFonts w:hint="eastAsia"/>
          <w:sz w:val="22"/>
          <w:szCs w:val="18"/>
        </w:rPr>
        <w:t>Workable FDMA assuming OFDM receiver at reader</w:t>
      </w:r>
    </w:p>
    <w:p w14:paraId="62F46EF6" w14:textId="1F9943F7" w:rsidR="00453D75" w:rsidRPr="0081674C" w:rsidRDefault="00FE13F2" w:rsidP="00453D75">
      <w:pPr>
        <w:pStyle w:val="afe"/>
        <w:spacing w:beforeLines="50" w:before="120" w:afterLines="50" w:after="120"/>
        <w:ind w:leftChars="0" w:left="360"/>
        <w:rPr>
          <w:sz w:val="22"/>
          <w:szCs w:val="18"/>
        </w:rPr>
      </w:pPr>
      <w:r>
        <w:rPr>
          <w:rFonts w:hint="eastAsia"/>
          <w:sz w:val="22"/>
          <w:szCs w:val="18"/>
        </w:rPr>
        <w:t>When FDMA is applied to simultaneous multiple D2R transmissions, an assumption would be that reader performs coherent reception</w:t>
      </w:r>
      <w:r w:rsidR="00905273">
        <w:rPr>
          <w:rFonts w:hint="eastAsia"/>
          <w:sz w:val="22"/>
          <w:szCs w:val="18"/>
        </w:rPr>
        <w:t xml:space="preserve">. For this purpose, if timing is significantly different among devices, </w:t>
      </w:r>
      <w:r w:rsidR="002F4017">
        <w:rPr>
          <w:rFonts w:hint="eastAsia"/>
          <w:sz w:val="22"/>
          <w:szCs w:val="18"/>
        </w:rPr>
        <w:t xml:space="preserve">coherent reception will be failed. </w:t>
      </w:r>
    </w:p>
    <w:p w14:paraId="0962CB3B" w14:textId="77777777" w:rsidR="00453D75" w:rsidRDefault="00453D75" w:rsidP="00453D75">
      <w:pPr>
        <w:pStyle w:val="afe"/>
        <w:numPr>
          <w:ilvl w:val="0"/>
          <w:numId w:val="13"/>
        </w:numPr>
        <w:spacing w:beforeLines="50" w:before="120" w:afterLines="50" w:after="120"/>
        <w:ind w:leftChars="0"/>
        <w:rPr>
          <w:sz w:val="22"/>
          <w:szCs w:val="18"/>
        </w:rPr>
      </w:pPr>
      <w:r w:rsidRPr="0081674C">
        <w:rPr>
          <w:sz w:val="22"/>
          <w:szCs w:val="18"/>
        </w:rPr>
        <w:t>Efficient management of ON/SLEEP/OFF state transition</w:t>
      </w:r>
    </w:p>
    <w:p w14:paraId="2E1B43D7" w14:textId="77777777" w:rsidR="00453D75" w:rsidRPr="0081674C" w:rsidRDefault="00453D75" w:rsidP="00453D75">
      <w:pPr>
        <w:pStyle w:val="afe"/>
        <w:spacing w:beforeLines="50" w:before="120" w:afterLines="50" w:after="120"/>
        <w:ind w:leftChars="0" w:left="360"/>
        <w:rPr>
          <w:sz w:val="22"/>
          <w:szCs w:val="18"/>
        </w:rPr>
      </w:pPr>
      <w:r>
        <w:rPr>
          <w:rFonts w:hint="eastAsia"/>
          <w:sz w:val="22"/>
          <w:szCs w:val="18"/>
        </w:rPr>
        <w:t xml:space="preserve">As discussed at the </w:t>
      </w:r>
      <w:r>
        <w:rPr>
          <w:sz w:val="22"/>
          <w:szCs w:val="18"/>
        </w:rPr>
        <w:t>last</w:t>
      </w:r>
      <w:r>
        <w:rPr>
          <w:rFonts w:hint="eastAsia"/>
          <w:sz w:val="22"/>
          <w:szCs w:val="18"/>
        </w:rPr>
        <w:t xml:space="preserve"> section, device states are to be defined </w:t>
      </w:r>
      <w:r>
        <w:rPr>
          <w:sz w:val="22"/>
          <w:szCs w:val="18"/>
        </w:rPr>
        <w:t>and</w:t>
      </w:r>
      <w:r>
        <w:rPr>
          <w:rFonts w:hint="eastAsia"/>
          <w:sz w:val="22"/>
          <w:szCs w:val="18"/>
        </w:rPr>
        <w:t xml:space="preserve"> reader will perform scheduling behavior according to information on which state device is in. However, if there is a large gap between timing </w:t>
      </w:r>
      <w:r>
        <w:rPr>
          <w:sz w:val="22"/>
          <w:szCs w:val="18"/>
        </w:rPr>
        <w:t>assumed</w:t>
      </w:r>
      <w:r>
        <w:rPr>
          <w:rFonts w:hint="eastAsia"/>
          <w:sz w:val="22"/>
          <w:szCs w:val="18"/>
        </w:rPr>
        <w:t xml:space="preserve"> at reader and actual operation timing at device, for example, device may miss R2D signal due to being in SLEEP/OFF state while reader assumes that the device is in ON state. To avoid such a situation, state transition requires time margin, which has impact on resource efficiency.</w:t>
      </w:r>
    </w:p>
    <w:p w14:paraId="67066BCA" w14:textId="77777777" w:rsidR="00453D75" w:rsidRDefault="00453D75" w:rsidP="00453D75">
      <w:pPr>
        <w:pStyle w:val="afe"/>
        <w:numPr>
          <w:ilvl w:val="0"/>
          <w:numId w:val="13"/>
        </w:numPr>
        <w:spacing w:beforeLines="50" w:before="120" w:afterLines="50" w:after="120"/>
        <w:ind w:leftChars="0"/>
        <w:rPr>
          <w:sz w:val="22"/>
          <w:szCs w:val="18"/>
        </w:rPr>
      </w:pPr>
      <w:r w:rsidRPr="0081674C">
        <w:rPr>
          <w:sz w:val="22"/>
          <w:szCs w:val="18"/>
        </w:rPr>
        <w:t>Efficient coex b/w A-IoT system and normal NR system</w:t>
      </w:r>
    </w:p>
    <w:p w14:paraId="7C6218AB" w14:textId="77777777" w:rsidR="00453D75" w:rsidRDefault="00453D75" w:rsidP="00453D75">
      <w:pPr>
        <w:pStyle w:val="afe"/>
        <w:spacing w:beforeLines="50" w:before="120" w:afterLines="50" w:after="120"/>
        <w:ind w:leftChars="0" w:left="360"/>
        <w:rPr>
          <w:sz w:val="22"/>
          <w:szCs w:val="18"/>
        </w:rPr>
      </w:pPr>
      <w:r>
        <w:rPr>
          <w:rFonts w:hint="eastAsia"/>
          <w:sz w:val="22"/>
          <w:szCs w:val="18"/>
        </w:rPr>
        <w:t>F</w:t>
      </w:r>
      <w:r>
        <w:rPr>
          <w:sz w:val="22"/>
          <w:szCs w:val="18"/>
        </w:rPr>
        <w:t xml:space="preserve">rom NW </w:t>
      </w:r>
      <w:r w:rsidRPr="00BB7755">
        <w:rPr>
          <w:sz w:val="22"/>
          <w:szCs w:val="18"/>
        </w:rPr>
        <w:t>perspective</w:t>
      </w:r>
      <w:r>
        <w:rPr>
          <w:rFonts w:hint="eastAsia"/>
          <w:sz w:val="22"/>
          <w:szCs w:val="18"/>
        </w:rPr>
        <w:t xml:space="preserve"> or intermediate UE </w:t>
      </w:r>
      <w:r>
        <w:rPr>
          <w:sz w:val="22"/>
          <w:szCs w:val="18"/>
        </w:rPr>
        <w:t xml:space="preserve">perspective, </w:t>
      </w:r>
      <w:r>
        <w:rPr>
          <w:rFonts w:hint="eastAsia"/>
          <w:sz w:val="22"/>
          <w:szCs w:val="18"/>
        </w:rPr>
        <w:t>it is better to achieve some timing alignment</w:t>
      </w:r>
      <w:r w:rsidRPr="00BB7755">
        <w:rPr>
          <w:sz w:val="22"/>
          <w:szCs w:val="18"/>
        </w:rPr>
        <w:t xml:space="preserve"> b</w:t>
      </w:r>
      <w:r>
        <w:rPr>
          <w:sz w:val="22"/>
          <w:szCs w:val="18"/>
        </w:rPr>
        <w:t>etween</w:t>
      </w:r>
      <w:r w:rsidRPr="00BB7755">
        <w:rPr>
          <w:sz w:val="22"/>
          <w:szCs w:val="18"/>
        </w:rPr>
        <w:t xml:space="preserve"> A-IoT and normal NR</w:t>
      </w:r>
      <w:r>
        <w:rPr>
          <w:rFonts w:hint="eastAsia"/>
          <w:sz w:val="22"/>
          <w:szCs w:val="18"/>
        </w:rPr>
        <w:t>; otherwise, behavior of gNB/intermediate UE will become complicated. It is noted that t</w:t>
      </w:r>
      <w:r w:rsidRPr="00375146">
        <w:rPr>
          <w:sz w:val="22"/>
          <w:szCs w:val="18"/>
        </w:rPr>
        <w:t>his does not mean A-IoT device shall know frame/slot index</w:t>
      </w:r>
      <w:r>
        <w:rPr>
          <w:rFonts w:hint="eastAsia"/>
          <w:sz w:val="22"/>
          <w:szCs w:val="18"/>
        </w:rPr>
        <w:t xml:space="preserve">. </w:t>
      </w:r>
    </w:p>
    <w:p w14:paraId="604D324B" w14:textId="1DCEE499" w:rsidR="00C40ABD" w:rsidRDefault="002F4017" w:rsidP="002F4017">
      <w:pPr>
        <w:spacing w:beforeLines="50" w:before="120" w:afterLines="50" w:after="120"/>
        <w:rPr>
          <w:sz w:val="22"/>
          <w:szCs w:val="18"/>
        </w:rPr>
      </w:pPr>
      <w:r>
        <w:rPr>
          <w:rFonts w:hint="eastAsia"/>
          <w:sz w:val="22"/>
          <w:szCs w:val="18"/>
        </w:rPr>
        <w:t xml:space="preserve">Regarding how the alignment is realized, </w:t>
      </w:r>
      <w:r w:rsidR="00C40ABD">
        <w:rPr>
          <w:rFonts w:hint="eastAsia"/>
          <w:sz w:val="22"/>
          <w:szCs w:val="18"/>
        </w:rPr>
        <w:t xml:space="preserve">separate discussion is necessary between </w:t>
      </w:r>
      <w:r>
        <w:rPr>
          <w:rFonts w:hint="eastAsia"/>
          <w:sz w:val="22"/>
          <w:szCs w:val="18"/>
        </w:rPr>
        <w:t>the communication procedure Alt 1 and Alt 2</w:t>
      </w:r>
      <w:r w:rsidR="00C40ABD">
        <w:rPr>
          <w:rFonts w:hint="eastAsia"/>
          <w:sz w:val="22"/>
          <w:szCs w:val="18"/>
        </w:rPr>
        <w:t xml:space="preserve"> (see the initial section of this document).</w:t>
      </w:r>
    </w:p>
    <w:p w14:paraId="5F9B6E8C" w14:textId="25247C1A" w:rsidR="002F4017" w:rsidRPr="0081674C" w:rsidRDefault="00C40ABD" w:rsidP="00C40ABD">
      <w:pPr>
        <w:spacing w:beforeLines="50" w:before="120" w:afterLines="50" w:after="120"/>
        <w:rPr>
          <w:sz w:val="22"/>
          <w:szCs w:val="18"/>
        </w:rPr>
      </w:pPr>
      <w:r>
        <w:rPr>
          <w:rFonts w:hint="eastAsia"/>
          <w:sz w:val="22"/>
          <w:szCs w:val="18"/>
        </w:rPr>
        <w:t>For Alt 1,</w:t>
      </w:r>
      <w:r w:rsidR="002F4017">
        <w:rPr>
          <w:rFonts w:hint="eastAsia"/>
          <w:sz w:val="22"/>
          <w:szCs w:val="18"/>
        </w:rPr>
        <w:t xml:space="preserve"> R2D sync signal can be transmitted periodically </w:t>
      </w:r>
      <w:r w:rsidR="002F4017" w:rsidRPr="00CB3AEF">
        <w:rPr>
          <w:sz w:val="22"/>
          <w:szCs w:val="18"/>
        </w:rPr>
        <w:t>during potential D2R TX occasions</w:t>
      </w:r>
      <w:r w:rsidR="002F4017">
        <w:rPr>
          <w:rFonts w:hint="eastAsia"/>
          <w:sz w:val="22"/>
          <w:szCs w:val="18"/>
        </w:rPr>
        <w:t xml:space="preserve">. Reader transmits the periodic R2D sync signal after R2D transmissions for all destinations. From each device perspective, there is no need to monitor all of the R2D sync signals. </w:t>
      </w:r>
      <w:r w:rsidR="002F4017">
        <w:rPr>
          <w:sz w:val="22"/>
          <w:szCs w:val="18"/>
        </w:rPr>
        <w:t>Instead</w:t>
      </w:r>
      <w:r w:rsidR="002F4017">
        <w:rPr>
          <w:rFonts w:hint="eastAsia"/>
          <w:sz w:val="22"/>
          <w:szCs w:val="18"/>
        </w:rPr>
        <w:t xml:space="preserve"> of that, a device monitors the most recent R2D sync signal from its own D2R transmission resource to be used so that time sync is updated right before its own transmission. This design is illustrated below.</w:t>
      </w:r>
    </w:p>
    <w:p w14:paraId="68ECCFCB" w14:textId="4CE9E287" w:rsidR="002F4017" w:rsidRDefault="00E27D28" w:rsidP="002F4017">
      <w:pPr>
        <w:spacing w:beforeLines="50" w:before="120" w:afterLines="50" w:after="120"/>
        <w:jc w:val="center"/>
        <w:rPr>
          <w:sz w:val="22"/>
          <w:szCs w:val="18"/>
        </w:rPr>
      </w:pPr>
      <w:r w:rsidRPr="00E27D28">
        <w:rPr>
          <w:noProof/>
        </w:rPr>
        <w:drawing>
          <wp:inline distT="0" distB="0" distL="0" distR="0" wp14:anchorId="159BDB81" wp14:editId="1BFAE5FC">
            <wp:extent cx="6319594" cy="1862395"/>
            <wp:effectExtent l="0" t="0" r="5080" b="5080"/>
            <wp:docPr id="1084151868"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44451" cy="1869720"/>
                    </a:xfrm>
                    <a:prstGeom prst="rect">
                      <a:avLst/>
                    </a:prstGeom>
                    <a:noFill/>
                    <a:ln>
                      <a:noFill/>
                    </a:ln>
                  </pic:spPr>
                </pic:pic>
              </a:graphicData>
            </a:graphic>
          </wp:inline>
        </w:drawing>
      </w:r>
    </w:p>
    <w:p w14:paraId="5FEC7DE7" w14:textId="6AD07673" w:rsidR="002F4017" w:rsidRDefault="002F4017" w:rsidP="002F4017">
      <w:pPr>
        <w:spacing w:beforeLines="50" w:before="120" w:afterLines="50" w:after="120"/>
        <w:jc w:val="center"/>
        <w:rPr>
          <w:sz w:val="22"/>
          <w:szCs w:val="18"/>
        </w:rPr>
      </w:pPr>
      <w:r>
        <w:rPr>
          <w:rFonts w:hint="eastAsia"/>
          <w:sz w:val="22"/>
          <w:szCs w:val="18"/>
        </w:rPr>
        <w:t>Fig.</w:t>
      </w:r>
      <w:r w:rsidR="00506298">
        <w:rPr>
          <w:rFonts w:hint="eastAsia"/>
          <w:sz w:val="22"/>
          <w:szCs w:val="18"/>
        </w:rPr>
        <w:t>7</w:t>
      </w:r>
      <w:r>
        <w:rPr>
          <w:rFonts w:hint="eastAsia"/>
          <w:sz w:val="22"/>
          <w:szCs w:val="18"/>
        </w:rPr>
        <w:t>:</w:t>
      </w:r>
      <w:r w:rsidR="00A40A96">
        <w:rPr>
          <w:rFonts w:hint="eastAsia"/>
          <w:sz w:val="22"/>
          <w:szCs w:val="18"/>
        </w:rPr>
        <w:t xml:space="preserve"> Temporarily p</w:t>
      </w:r>
      <w:r>
        <w:rPr>
          <w:rFonts w:hint="eastAsia"/>
          <w:sz w:val="22"/>
          <w:szCs w:val="18"/>
        </w:rPr>
        <w:t>eriodic R2D sync signal for highly-time aligned system</w:t>
      </w:r>
      <w:r w:rsidR="00A40A96">
        <w:rPr>
          <w:rFonts w:hint="eastAsia"/>
          <w:sz w:val="22"/>
          <w:szCs w:val="18"/>
        </w:rPr>
        <w:t>.</w:t>
      </w:r>
    </w:p>
    <w:p w14:paraId="08EC6A61" w14:textId="47605B7D" w:rsidR="00C40ABD" w:rsidRDefault="00F12D22" w:rsidP="00C40ABD">
      <w:pPr>
        <w:spacing w:beforeLines="50" w:before="120" w:afterLines="50" w:after="120"/>
        <w:rPr>
          <w:sz w:val="22"/>
          <w:szCs w:val="18"/>
        </w:rPr>
      </w:pPr>
      <w:r>
        <w:rPr>
          <w:rFonts w:hint="eastAsia"/>
          <w:sz w:val="22"/>
          <w:szCs w:val="18"/>
        </w:rPr>
        <w:t xml:space="preserve">For Alt 2, </w:t>
      </w:r>
      <w:r w:rsidR="002532A0">
        <w:rPr>
          <w:rFonts w:hint="eastAsia"/>
          <w:sz w:val="22"/>
          <w:szCs w:val="18"/>
        </w:rPr>
        <w:t>R2D sync signal should be</w:t>
      </w:r>
      <w:r w:rsidR="002532A0" w:rsidRPr="002532A0">
        <w:rPr>
          <w:sz w:val="22"/>
          <w:szCs w:val="18"/>
        </w:rPr>
        <w:t xml:space="preserve"> transmitted periodically between two R2D messages within each slot</w:t>
      </w:r>
      <w:r w:rsidR="00E27D28">
        <w:rPr>
          <w:rFonts w:hint="eastAsia"/>
          <w:sz w:val="22"/>
          <w:szCs w:val="18"/>
        </w:rPr>
        <w:t>.</w:t>
      </w:r>
    </w:p>
    <w:p w14:paraId="0EA6FAFC" w14:textId="63458714" w:rsidR="002F4017" w:rsidRPr="00C62EC3" w:rsidRDefault="002F4017" w:rsidP="002F4017">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D34D37">
        <w:rPr>
          <w:rFonts w:eastAsiaTheme="minorEastAsia" w:hint="eastAsia"/>
          <w:b/>
          <w:sz w:val="22"/>
          <w:u w:val="single"/>
          <w:lang w:val="en-US"/>
        </w:rPr>
        <w:t>3</w:t>
      </w:r>
      <w:r>
        <w:rPr>
          <w:rFonts w:eastAsiaTheme="minorEastAsia"/>
          <w:b/>
          <w:sz w:val="22"/>
          <w:u w:val="single"/>
          <w:lang w:val="en-US"/>
        </w:rPr>
        <w:t>:</w:t>
      </w:r>
    </w:p>
    <w:p w14:paraId="36F756E3" w14:textId="77777777" w:rsidR="002F4017" w:rsidRDefault="002F4017" w:rsidP="002F4017">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49CD04ED" w14:textId="70FE90C7" w:rsidR="002F4017" w:rsidRPr="00C62EC3" w:rsidRDefault="002F4017" w:rsidP="002F4017">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7</w:t>
      </w:r>
      <w:r w:rsidRPr="00C62EC3">
        <w:rPr>
          <w:rFonts w:eastAsiaTheme="minorEastAsia"/>
          <w:b/>
          <w:sz w:val="22"/>
          <w:u w:val="single"/>
          <w:lang w:val="en-US"/>
        </w:rPr>
        <w:t>:</w:t>
      </w:r>
    </w:p>
    <w:p w14:paraId="5942D65B" w14:textId="77777777" w:rsidR="002F4017" w:rsidRDefault="002F4017" w:rsidP="00695EC6">
      <w:pPr>
        <w:numPr>
          <w:ilvl w:val="0"/>
          <w:numId w:val="9"/>
        </w:numPr>
        <w:spacing w:before="50" w:afterLines="50" w:after="120"/>
        <w:ind w:hanging="357"/>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74264E3A" w14:textId="32BBA170" w:rsidR="002F4017" w:rsidRPr="003E367A" w:rsidRDefault="002F4017" w:rsidP="00695EC6">
      <w:pPr>
        <w:numPr>
          <w:ilvl w:val="1"/>
          <w:numId w:val="9"/>
        </w:numPr>
        <w:spacing w:before="50" w:afterLines="50" w:after="120"/>
        <w:ind w:hanging="357"/>
        <w:rPr>
          <w:rFonts w:eastAsiaTheme="minorEastAsia"/>
          <w:b/>
          <w:bCs/>
          <w:iCs/>
          <w:sz w:val="22"/>
          <w:lang w:val="en-US"/>
        </w:rPr>
      </w:pPr>
      <w:r w:rsidRPr="003E367A">
        <w:rPr>
          <w:rFonts w:eastAsiaTheme="minorEastAsia"/>
          <w:b/>
          <w:bCs/>
          <w:iCs/>
          <w:sz w:val="22"/>
          <w:lang w:val="en-US"/>
        </w:rPr>
        <w:t>Assume post-sync SFO is much smaller than the initial SFO</w:t>
      </w:r>
      <w:r w:rsidR="00D34D37">
        <w:rPr>
          <w:rFonts w:eastAsiaTheme="minorEastAsia" w:hint="eastAsia"/>
          <w:b/>
          <w:bCs/>
          <w:iCs/>
          <w:sz w:val="22"/>
          <w:lang w:val="en-US"/>
        </w:rPr>
        <w:t>.</w:t>
      </w:r>
    </w:p>
    <w:p w14:paraId="2F03B550" w14:textId="198B79D0" w:rsidR="00AA489C" w:rsidRPr="00AA489C" w:rsidRDefault="00D34D37" w:rsidP="00695EC6">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w:t>
      </w:r>
      <w:r w:rsidR="00AA489C">
        <w:rPr>
          <w:rFonts w:eastAsiaTheme="minorEastAsia" w:hint="eastAsia"/>
          <w:b/>
          <w:bCs/>
          <w:iCs/>
          <w:sz w:val="22"/>
        </w:rPr>
        <w:t xml:space="preserve">communication procedure </w:t>
      </w:r>
      <w:r>
        <w:rPr>
          <w:rFonts w:eastAsiaTheme="minorEastAsia" w:hint="eastAsia"/>
          <w:b/>
          <w:bCs/>
          <w:iCs/>
          <w:sz w:val="22"/>
        </w:rPr>
        <w:t>Alt 1</w:t>
      </w:r>
      <w:r w:rsidR="00AA489C">
        <w:rPr>
          <w:rFonts w:eastAsiaTheme="minorEastAsia" w:hint="eastAsia"/>
          <w:b/>
          <w:bCs/>
          <w:iCs/>
          <w:sz w:val="22"/>
        </w:rPr>
        <w:t xml:space="preserve"> (</w:t>
      </w:r>
      <w:r w:rsidR="00AA489C" w:rsidRPr="00F6038C">
        <w:rPr>
          <w:rFonts w:eastAsiaTheme="minorEastAsia"/>
          <w:b/>
          <w:bCs/>
          <w:iCs/>
          <w:sz w:val="22"/>
          <w:lang w:val="en-US"/>
        </w:rPr>
        <w:t>One paging associated with multiple D2R slots</w:t>
      </w:r>
      <w:r w:rsidR="00AA489C">
        <w:rPr>
          <w:rFonts w:eastAsiaTheme="minorEastAsia" w:hint="eastAsia"/>
          <w:b/>
          <w:bCs/>
          <w:iCs/>
          <w:sz w:val="22"/>
        </w:rPr>
        <w:t>)</w:t>
      </w:r>
      <w:r>
        <w:rPr>
          <w:rFonts w:eastAsiaTheme="minorEastAsia" w:hint="eastAsia"/>
          <w:b/>
          <w:bCs/>
          <w:iCs/>
          <w:sz w:val="22"/>
        </w:rPr>
        <w:t xml:space="preserve">, </w:t>
      </w:r>
    </w:p>
    <w:p w14:paraId="7C93F9DB" w14:textId="1ADD188E" w:rsidR="002F4017" w:rsidRPr="00D34D37" w:rsidRDefault="002F4017" w:rsidP="00695EC6">
      <w:pPr>
        <w:numPr>
          <w:ilvl w:val="2"/>
          <w:numId w:val="9"/>
        </w:numPr>
        <w:spacing w:before="50" w:afterLines="50" w:after="120"/>
        <w:ind w:hanging="357"/>
        <w:rPr>
          <w:rFonts w:eastAsiaTheme="minorEastAsia"/>
          <w:b/>
          <w:bCs/>
          <w:iCs/>
          <w:sz w:val="22"/>
          <w:lang w:val="en-US"/>
        </w:rPr>
      </w:pPr>
      <w:r w:rsidRPr="003E367A">
        <w:rPr>
          <w:rFonts w:eastAsiaTheme="minorEastAsia"/>
          <w:b/>
          <w:bCs/>
          <w:iCs/>
          <w:sz w:val="22"/>
        </w:rPr>
        <w:lastRenderedPageBreak/>
        <w:t>R2D sync signal is transmitted periodically during potential D2R TX occasions</w:t>
      </w:r>
      <w:r w:rsidR="00D34D37">
        <w:rPr>
          <w:rFonts w:eastAsiaTheme="minorEastAsia" w:hint="eastAsia"/>
          <w:b/>
          <w:bCs/>
          <w:iCs/>
          <w:sz w:val="22"/>
        </w:rPr>
        <w:t>.</w:t>
      </w:r>
    </w:p>
    <w:p w14:paraId="30F22D3F" w14:textId="6F94376D" w:rsidR="00AA489C" w:rsidRPr="00AA489C" w:rsidRDefault="00D34D37" w:rsidP="00695EC6">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 xml:space="preserve">For </w:t>
      </w:r>
      <w:r w:rsidR="00AA489C">
        <w:rPr>
          <w:rFonts w:eastAsiaTheme="minorEastAsia" w:hint="eastAsia"/>
          <w:b/>
          <w:bCs/>
          <w:iCs/>
          <w:sz w:val="22"/>
        </w:rPr>
        <w:t xml:space="preserve">communication procedure </w:t>
      </w:r>
      <w:r>
        <w:rPr>
          <w:rFonts w:eastAsiaTheme="minorEastAsia" w:hint="eastAsia"/>
          <w:b/>
          <w:bCs/>
          <w:iCs/>
          <w:sz w:val="22"/>
        </w:rPr>
        <w:t>Alt 2</w:t>
      </w:r>
      <w:r w:rsidR="00AA489C">
        <w:rPr>
          <w:rFonts w:eastAsiaTheme="minorEastAsia" w:hint="eastAsia"/>
          <w:b/>
          <w:bCs/>
          <w:iCs/>
          <w:sz w:val="22"/>
        </w:rPr>
        <w:t xml:space="preserve"> (</w:t>
      </w:r>
      <w:r w:rsidR="00AA489C" w:rsidRPr="00F6038C">
        <w:rPr>
          <w:rFonts w:eastAsiaTheme="minorEastAsia"/>
          <w:b/>
          <w:bCs/>
          <w:iCs/>
          <w:sz w:val="22"/>
          <w:lang w:val="en-US"/>
        </w:rPr>
        <w:t xml:space="preserve">Each paging </w:t>
      </w:r>
      <w:r w:rsidR="00AA489C">
        <w:rPr>
          <w:rFonts w:eastAsiaTheme="minorEastAsia" w:hint="eastAsia"/>
          <w:b/>
          <w:bCs/>
          <w:iCs/>
          <w:sz w:val="22"/>
          <w:lang w:val="en-US"/>
        </w:rPr>
        <w:t>providing</w:t>
      </w:r>
      <w:r w:rsidR="00AA489C" w:rsidRPr="00F6038C">
        <w:rPr>
          <w:rFonts w:eastAsiaTheme="minorEastAsia"/>
          <w:b/>
          <w:bCs/>
          <w:iCs/>
          <w:sz w:val="22"/>
          <w:lang w:val="en-US"/>
        </w:rPr>
        <w:t xml:space="preserve"> a single D2R slot</w:t>
      </w:r>
      <w:r w:rsidR="00AA489C">
        <w:rPr>
          <w:rFonts w:eastAsiaTheme="minorEastAsia" w:hint="eastAsia"/>
          <w:b/>
          <w:bCs/>
          <w:iCs/>
          <w:sz w:val="22"/>
        </w:rPr>
        <w:t>)</w:t>
      </w:r>
      <w:r>
        <w:rPr>
          <w:rFonts w:eastAsiaTheme="minorEastAsia" w:hint="eastAsia"/>
          <w:b/>
          <w:bCs/>
          <w:iCs/>
          <w:sz w:val="22"/>
        </w:rPr>
        <w:t xml:space="preserve">, </w:t>
      </w:r>
    </w:p>
    <w:p w14:paraId="46498978" w14:textId="1CEC5128" w:rsidR="00D34D37" w:rsidRPr="002E7B6D" w:rsidRDefault="00D34D37" w:rsidP="00695EC6">
      <w:pPr>
        <w:numPr>
          <w:ilvl w:val="2"/>
          <w:numId w:val="9"/>
        </w:numPr>
        <w:spacing w:before="50" w:afterLines="50" w:after="120"/>
        <w:ind w:hanging="357"/>
        <w:rPr>
          <w:rFonts w:eastAsiaTheme="minorEastAsia"/>
          <w:b/>
          <w:bCs/>
          <w:iCs/>
          <w:sz w:val="22"/>
          <w:lang w:val="en-US"/>
        </w:rPr>
      </w:pPr>
      <w:r>
        <w:rPr>
          <w:rFonts w:eastAsiaTheme="minorEastAsia" w:hint="eastAsia"/>
          <w:b/>
          <w:bCs/>
          <w:iCs/>
          <w:sz w:val="22"/>
        </w:rPr>
        <w:t xml:space="preserve">R2D sync signal is </w:t>
      </w:r>
      <w:r w:rsidRPr="00D34D37">
        <w:rPr>
          <w:rFonts w:eastAsiaTheme="minorEastAsia"/>
          <w:b/>
          <w:bCs/>
          <w:iCs/>
          <w:sz w:val="22"/>
        </w:rPr>
        <w:t>transmitted periodically between two R2D messages within each slot</w:t>
      </w:r>
      <w:r>
        <w:rPr>
          <w:rFonts w:eastAsiaTheme="minorEastAsia" w:hint="eastAsia"/>
          <w:b/>
          <w:bCs/>
          <w:iCs/>
          <w:sz w:val="22"/>
        </w:rPr>
        <w:t>.</w:t>
      </w:r>
    </w:p>
    <w:p w14:paraId="53E55140" w14:textId="77777777" w:rsidR="002F4017" w:rsidRDefault="002F4017" w:rsidP="002F4017">
      <w:pPr>
        <w:spacing w:beforeLines="50" w:before="120" w:afterLines="50" w:after="120"/>
        <w:rPr>
          <w:sz w:val="22"/>
          <w:szCs w:val="18"/>
        </w:rPr>
      </w:pPr>
    </w:p>
    <w:p w14:paraId="1F6AE67C" w14:textId="77777777" w:rsidR="002F4017" w:rsidRDefault="002F4017" w:rsidP="002F4017">
      <w:pPr>
        <w:spacing w:beforeLines="50" w:before="120" w:afterLines="50" w:after="120"/>
        <w:rPr>
          <w:sz w:val="22"/>
          <w:szCs w:val="18"/>
        </w:rPr>
      </w:pPr>
      <w:r>
        <w:rPr>
          <w:rFonts w:hint="eastAsia"/>
          <w:sz w:val="22"/>
          <w:szCs w:val="18"/>
        </w:rPr>
        <w:t xml:space="preserve">For </w:t>
      </w:r>
      <w:r w:rsidRPr="008248FF">
        <w:rPr>
          <w:sz w:val="22"/>
          <w:szCs w:val="18"/>
        </w:rPr>
        <w:t>discussion on feasibility of the time alignment design</w:t>
      </w:r>
      <w:r>
        <w:rPr>
          <w:rFonts w:hint="eastAsia"/>
          <w:sz w:val="22"/>
          <w:szCs w:val="18"/>
        </w:rPr>
        <w:t>, a</w:t>
      </w:r>
      <w:r w:rsidRPr="008248FF">
        <w:rPr>
          <w:sz w:val="22"/>
          <w:szCs w:val="18"/>
        </w:rPr>
        <w:t xml:space="preserve">lthough LLS parameters for D2R were agreed, </w:t>
      </w:r>
      <w:r>
        <w:rPr>
          <w:rFonts w:hint="eastAsia"/>
          <w:sz w:val="22"/>
          <w:szCs w:val="18"/>
        </w:rPr>
        <w:t xml:space="preserve">analysis of </w:t>
      </w:r>
      <w:r w:rsidRPr="008248FF">
        <w:rPr>
          <w:sz w:val="22"/>
          <w:szCs w:val="18"/>
        </w:rPr>
        <w:t>D2R decoding performance is not beneficial unless inter-device interference is considered. Regardless of timing error, reader will detect D2R signal based on timing derived from line coding and/or pre/mid/post-ambles</w:t>
      </w:r>
      <w:r>
        <w:rPr>
          <w:rFonts w:hint="eastAsia"/>
          <w:sz w:val="22"/>
          <w:szCs w:val="18"/>
        </w:rPr>
        <w:t>. There will be no difference between BLER curves in the time alignment design and in an asynchronous design.</w:t>
      </w:r>
    </w:p>
    <w:p w14:paraId="6318DB8A" w14:textId="7107F260" w:rsidR="002F4017" w:rsidRPr="008248FF" w:rsidRDefault="002F4017" w:rsidP="002F4017">
      <w:pPr>
        <w:spacing w:beforeLines="50" w:before="120" w:afterLines="50" w:after="120"/>
        <w:rPr>
          <w:sz w:val="22"/>
          <w:szCs w:val="18"/>
          <w:lang w:val="en-US"/>
        </w:rPr>
      </w:pPr>
      <w:r>
        <w:rPr>
          <w:rFonts w:hint="eastAsia"/>
          <w:sz w:val="22"/>
          <w:szCs w:val="18"/>
        </w:rPr>
        <w:t>Meanwhile, w</w:t>
      </w:r>
      <w:r w:rsidRPr="008248FF">
        <w:rPr>
          <w:sz w:val="22"/>
          <w:szCs w:val="18"/>
        </w:rPr>
        <w:t>hether/how the time alignment design should be supported can be discussed from inter-device interference perspective</w:t>
      </w:r>
      <w:r>
        <w:rPr>
          <w:rFonts w:hint="eastAsia"/>
          <w:sz w:val="22"/>
          <w:szCs w:val="18"/>
        </w:rPr>
        <w:t xml:space="preserve">. For instance, </w:t>
      </w:r>
      <w:r w:rsidR="00A07835">
        <w:rPr>
          <w:rFonts w:hint="eastAsia"/>
          <w:sz w:val="22"/>
          <w:szCs w:val="18"/>
        </w:rPr>
        <w:t>if</w:t>
      </w:r>
      <w:r w:rsidRPr="008248FF">
        <w:rPr>
          <w:sz w:val="22"/>
          <w:szCs w:val="18"/>
        </w:rPr>
        <w:t xml:space="preserve"> Fe = 100 ppm and </w:t>
      </w:r>
      <w:r>
        <w:rPr>
          <w:rFonts w:hint="eastAsia"/>
          <w:sz w:val="22"/>
          <w:szCs w:val="18"/>
        </w:rPr>
        <w:t xml:space="preserve">the </w:t>
      </w:r>
      <w:r w:rsidRPr="008248FF">
        <w:rPr>
          <w:sz w:val="22"/>
          <w:szCs w:val="18"/>
        </w:rPr>
        <w:t>max</w:t>
      </w:r>
      <w:r>
        <w:rPr>
          <w:rFonts w:hint="eastAsia"/>
          <w:sz w:val="22"/>
          <w:szCs w:val="18"/>
        </w:rPr>
        <w:t>imum</w:t>
      </w:r>
      <w:r w:rsidRPr="008248FF">
        <w:rPr>
          <w:sz w:val="22"/>
          <w:szCs w:val="18"/>
        </w:rPr>
        <w:t xml:space="preserve"> acceptable timing drift = Te_max = [10] μs</w:t>
      </w:r>
      <w:r>
        <w:rPr>
          <w:rFonts w:hint="eastAsia"/>
          <w:sz w:val="22"/>
          <w:szCs w:val="18"/>
        </w:rPr>
        <w:t xml:space="preserve"> from perspective of BLER </w:t>
      </w:r>
      <w:r>
        <w:rPr>
          <w:sz w:val="22"/>
          <w:szCs w:val="18"/>
        </w:rPr>
        <w:t>performance</w:t>
      </w:r>
      <w:r>
        <w:rPr>
          <w:rFonts w:hint="eastAsia"/>
          <w:sz w:val="22"/>
          <w:szCs w:val="18"/>
        </w:rPr>
        <w:t xml:space="preserve"> degradation due to inter-device interference</w:t>
      </w:r>
      <w:r w:rsidRPr="008248FF">
        <w:rPr>
          <w:sz w:val="22"/>
          <w:szCs w:val="18"/>
        </w:rPr>
        <w:t xml:space="preserve">, re-sync is necessary per Te = Te_max / 100 ppm = 10 ms and thus the </w:t>
      </w:r>
      <w:r w:rsidR="00FB423D">
        <w:rPr>
          <w:rFonts w:hint="eastAsia"/>
          <w:sz w:val="22"/>
          <w:szCs w:val="18"/>
        </w:rPr>
        <w:t xml:space="preserve">temporarily </w:t>
      </w:r>
      <w:r w:rsidRPr="008248FF">
        <w:rPr>
          <w:sz w:val="22"/>
          <w:szCs w:val="18"/>
        </w:rPr>
        <w:t>periodic R2D sync signal must be transmitted per 10 ms or smaller</w:t>
      </w:r>
      <w:r>
        <w:rPr>
          <w:rFonts w:hint="eastAsia"/>
          <w:sz w:val="22"/>
          <w:szCs w:val="18"/>
        </w:rPr>
        <w:t>.</w:t>
      </w:r>
    </w:p>
    <w:p w14:paraId="4BAB3BB0" w14:textId="5627F4CD" w:rsidR="002F4017" w:rsidRPr="00C62EC3" w:rsidRDefault="002F4017" w:rsidP="002F4017">
      <w:pPr>
        <w:spacing w:before="50" w:afterLines="50" w:after="120"/>
        <w:rPr>
          <w:rFonts w:eastAsiaTheme="minorEastAsia"/>
          <w:b/>
          <w:sz w:val="22"/>
          <w:u w:val="single"/>
          <w:lang w:val="en-US"/>
        </w:rPr>
      </w:pPr>
      <w:r>
        <w:rPr>
          <w:rFonts w:eastAsiaTheme="minorEastAsia"/>
          <w:b/>
          <w:sz w:val="22"/>
          <w:u w:val="single"/>
          <w:lang w:val="en-US"/>
        </w:rPr>
        <w:t>Proposal</w:t>
      </w:r>
      <w:r w:rsidR="00305EAA">
        <w:rPr>
          <w:rFonts w:eastAsiaTheme="minorEastAsia" w:hint="eastAsia"/>
          <w:b/>
          <w:sz w:val="22"/>
          <w:u w:val="single"/>
          <w:lang w:val="en-US"/>
        </w:rPr>
        <w:t xml:space="preserve"> 8</w:t>
      </w:r>
      <w:r w:rsidRPr="00C62EC3">
        <w:rPr>
          <w:rFonts w:eastAsiaTheme="minorEastAsia"/>
          <w:b/>
          <w:sz w:val="22"/>
          <w:u w:val="single"/>
          <w:lang w:val="en-US"/>
        </w:rPr>
        <w:t>:</w:t>
      </w:r>
    </w:p>
    <w:p w14:paraId="031DA0C3" w14:textId="77777777" w:rsidR="002F4017" w:rsidRDefault="002F4017" w:rsidP="002F4017">
      <w:pPr>
        <w:numPr>
          <w:ilvl w:val="0"/>
          <w:numId w:val="9"/>
        </w:numPr>
        <w:spacing w:before="50" w:afterLines="50" w:after="120"/>
        <w:rPr>
          <w:rFonts w:eastAsiaTheme="minorEastAsia"/>
          <w:b/>
          <w:bCs/>
          <w:iCs/>
          <w:sz w:val="22"/>
          <w:lang w:val="en-US"/>
        </w:rPr>
      </w:pPr>
      <w:r w:rsidRPr="008248FF">
        <w:rPr>
          <w:rFonts w:eastAsiaTheme="minorEastAsia"/>
          <w:b/>
          <w:bCs/>
          <w:iCs/>
          <w:sz w:val="22"/>
        </w:rPr>
        <w:t xml:space="preserve">Feasibility of </w:t>
      </w:r>
      <w:r>
        <w:rPr>
          <w:rFonts w:eastAsiaTheme="minorEastAsia" w:hint="eastAsia"/>
          <w:b/>
          <w:bCs/>
          <w:iCs/>
          <w:sz w:val="22"/>
        </w:rPr>
        <w:t>the time alignment design</w:t>
      </w:r>
      <w:r w:rsidRPr="008248FF">
        <w:rPr>
          <w:rFonts w:eastAsiaTheme="minorEastAsia"/>
          <w:b/>
          <w:bCs/>
          <w:iCs/>
          <w:sz w:val="22"/>
        </w:rPr>
        <w:t xml:space="preserve"> is discussed based on LLS performance with inter-device interference</w:t>
      </w:r>
      <w:r>
        <w:rPr>
          <w:rFonts w:eastAsiaTheme="minorEastAsia"/>
          <w:b/>
          <w:bCs/>
          <w:iCs/>
          <w:sz w:val="22"/>
          <w:lang w:val="en-US"/>
        </w:rPr>
        <w:t>.</w:t>
      </w:r>
    </w:p>
    <w:p w14:paraId="22AD19CE" w14:textId="65A66587" w:rsidR="002F4017" w:rsidRPr="008248FF" w:rsidRDefault="002F4017" w:rsidP="002F4017">
      <w:pPr>
        <w:numPr>
          <w:ilvl w:val="1"/>
          <w:numId w:val="9"/>
        </w:numPr>
        <w:spacing w:before="50" w:afterLines="50" w:after="120"/>
        <w:rPr>
          <w:rFonts w:eastAsiaTheme="minorEastAsia"/>
          <w:b/>
          <w:bCs/>
          <w:iCs/>
          <w:sz w:val="22"/>
        </w:rPr>
      </w:pPr>
      <w:r w:rsidRPr="008248FF">
        <w:rPr>
          <w:rFonts w:eastAsiaTheme="minorEastAsia"/>
          <w:b/>
          <w:bCs/>
          <w:iCs/>
          <w:sz w:val="22"/>
        </w:rPr>
        <w:t>Acceptable timing drift Te_max is determined based on the LLS performance</w:t>
      </w:r>
      <w:r w:rsidR="00CF6113">
        <w:rPr>
          <w:rFonts w:eastAsiaTheme="minorEastAsia" w:hint="eastAsia"/>
          <w:b/>
          <w:bCs/>
          <w:iCs/>
          <w:sz w:val="22"/>
        </w:rPr>
        <w:t>.</w:t>
      </w:r>
    </w:p>
    <w:p w14:paraId="65C3B9D2" w14:textId="3B91E068" w:rsidR="002F4017" w:rsidRPr="008248FF" w:rsidRDefault="002F4017" w:rsidP="002F4017">
      <w:pPr>
        <w:numPr>
          <w:ilvl w:val="1"/>
          <w:numId w:val="9"/>
        </w:numPr>
        <w:spacing w:before="50" w:afterLines="50" w:after="120"/>
        <w:rPr>
          <w:rFonts w:eastAsiaTheme="minorEastAsia"/>
          <w:b/>
          <w:bCs/>
          <w:iCs/>
          <w:sz w:val="22"/>
        </w:rPr>
      </w:pPr>
      <w:r w:rsidRPr="008248FF">
        <w:rPr>
          <w:rFonts w:eastAsiaTheme="minorEastAsia"/>
          <w:b/>
          <w:bCs/>
          <w:iCs/>
          <w:sz w:val="22"/>
        </w:rPr>
        <w:t>With a post-sync SFO value, it is clarified how long actual timing drift Te &lt;= Te_max is achievable</w:t>
      </w:r>
      <w:r w:rsidR="00CF6113">
        <w:rPr>
          <w:rFonts w:eastAsiaTheme="minorEastAsia" w:hint="eastAsia"/>
          <w:b/>
          <w:bCs/>
          <w:iCs/>
          <w:sz w:val="22"/>
        </w:rPr>
        <w:t>.</w:t>
      </w:r>
    </w:p>
    <w:p w14:paraId="20BC90CC" w14:textId="01DD1EC5" w:rsidR="002F4017" w:rsidRPr="008248FF" w:rsidRDefault="002F4017" w:rsidP="002F4017">
      <w:pPr>
        <w:numPr>
          <w:ilvl w:val="1"/>
          <w:numId w:val="9"/>
        </w:numPr>
        <w:spacing w:before="50" w:afterLines="50" w:after="120"/>
        <w:rPr>
          <w:rFonts w:eastAsiaTheme="minorEastAsia"/>
          <w:b/>
          <w:bCs/>
          <w:iCs/>
          <w:sz w:val="22"/>
        </w:rPr>
      </w:pPr>
      <w:r w:rsidRPr="008248FF">
        <w:rPr>
          <w:rFonts w:eastAsiaTheme="minorEastAsia"/>
          <w:b/>
          <w:bCs/>
          <w:iCs/>
          <w:sz w:val="22"/>
        </w:rPr>
        <w:t xml:space="preserve">Conclude </w:t>
      </w:r>
      <w:r w:rsidR="00CF6113">
        <w:rPr>
          <w:rFonts w:eastAsiaTheme="minorEastAsia" w:hint="eastAsia"/>
          <w:b/>
          <w:bCs/>
          <w:iCs/>
          <w:sz w:val="22"/>
        </w:rPr>
        <w:t xml:space="preserve">that </w:t>
      </w:r>
      <w:r w:rsidRPr="008248FF">
        <w:rPr>
          <w:rFonts w:eastAsiaTheme="minorEastAsia"/>
          <w:b/>
          <w:bCs/>
          <w:iCs/>
          <w:sz w:val="22"/>
        </w:rPr>
        <w:t>periodic R2D sync signal</w:t>
      </w:r>
      <w:r>
        <w:rPr>
          <w:rFonts w:eastAsiaTheme="minorEastAsia" w:hint="eastAsia"/>
          <w:b/>
          <w:bCs/>
          <w:iCs/>
          <w:sz w:val="22"/>
        </w:rPr>
        <w:t xml:space="preserve"> </w:t>
      </w:r>
      <w:r w:rsidRPr="003E367A">
        <w:rPr>
          <w:rFonts w:eastAsiaTheme="minorEastAsia"/>
          <w:b/>
          <w:bCs/>
          <w:iCs/>
          <w:sz w:val="22"/>
        </w:rPr>
        <w:t>during potential D2R TX occasions</w:t>
      </w:r>
      <w:r w:rsidRPr="008248FF">
        <w:rPr>
          <w:rFonts w:eastAsiaTheme="minorEastAsia"/>
          <w:b/>
          <w:bCs/>
          <w:iCs/>
          <w:sz w:val="22"/>
        </w:rPr>
        <w:t xml:space="preserve"> is defined for re-sync per T</w:t>
      </w:r>
      <w:r w:rsidR="00A07835">
        <w:rPr>
          <w:rFonts w:eastAsiaTheme="minorEastAsia" w:hint="eastAsia"/>
          <w:b/>
          <w:bCs/>
          <w:iCs/>
          <w:sz w:val="22"/>
        </w:rPr>
        <w:t xml:space="preserve"> to </w:t>
      </w:r>
      <w:r w:rsidR="00A07835">
        <w:rPr>
          <w:rFonts w:eastAsiaTheme="minorEastAsia"/>
          <w:b/>
          <w:bCs/>
          <w:iCs/>
          <w:sz w:val="22"/>
        </w:rPr>
        <w:t>achieve</w:t>
      </w:r>
      <w:r w:rsidR="00A07835">
        <w:rPr>
          <w:rFonts w:eastAsiaTheme="minorEastAsia" w:hint="eastAsia"/>
          <w:b/>
          <w:bCs/>
          <w:iCs/>
          <w:sz w:val="22"/>
        </w:rPr>
        <w:t xml:space="preserve"> Te &lt;= Te_max</w:t>
      </w:r>
      <w:r w:rsidR="00CF6113">
        <w:rPr>
          <w:rFonts w:eastAsiaTheme="minorEastAsia" w:hint="eastAsia"/>
          <w:b/>
          <w:bCs/>
          <w:iCs/>
          <w:sz w:val="22"/>
        </w:rPr>
        <w:t>.</w:t>
      </w:r>
    </w:p>
    <w:p w14:paraId="504D0C02" w14:textId="77777777" w:rsidR="000D7321" w:rsidRPr="002F4017" w:rsidRDefault="000D7321" w:rsidP="007E7E3D">
      <w:pPr>
        <w:spacing w:beforeLines="50" w:before="120" w:afterLines="50" w:after="120"/>
        <w:rPr>
          <w:sz w:val="22"/>
          <w:szCs w:val="18"/>
        </w:rPr>
      </w:pPr>
    </w:p>
    <w:p w14:paraId="46CD907E" w14:textId="77777777" w:rsidR="000D7321" w:rsidRDefault="000D7321" w:rsidP="007E7E3D">
      <w:pPr>
        <w:spacing w:beforeLines="50" w:before="120" w:afterLines="50" w:after="120"/>
        <w:rPr>
          <w:sz w:val="22"/>
          <w:szCs w:val="18"/>
        </w:rPr>
      </w:pPr>
    </w:p>
    <w:p w14:paraId="76DF8489" w14:textId="3E5969A0" w:rsidR="0065764C" w:rsidRPr="00BF22C4" w:rsidRDefault="0065764C" w:rsidP="0065764C">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R2D monitoring window</w:t>
      </w:r>
    </w:p>
    <w:p w14:paraId="3EA815DE" w14:textId="4F7D4D97" w:rsidR="00BF22C4" w:rsidRPr="00BF22C4" w:rsidRDefault="00BF22C4" w:rsidP="00BF22C4">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Msg2</w:t>
      </w:r>
    </w:p>
    <w:p w14:paraId="752F02B2" w14:textId="6FC56E27" w:rsidR="000D7321" w:rsidRPr="00E2060C" w:rsidRDefault="00672298" w:rsidP="007E7E3D">
      <w:pPr>
        <w:spacing w:beforeLines="50" w:before="120" w:afterLines="50" w:after="120"/>
        <w:rPr>
          <w:sz w:val="22"/>
          <w:szCs w:val="18"/>
        </w:rPr>
      </w:pPr>
      <w:r>
        <w:rPr>
          <w:rFonts w:hint="eastAsia"/>
          <w:sz w:val="22"/>
          <w:szCs w:val="18"/>
        </w:rPr>
        <w:t xml:space="preserve">Although </w:t>
      </w:r>
      <w:r w:rsidR="004E6EA7">
        <w:rPr>
          <w:rFonts w:hint="eastAsia"/>
          <w:sz w:val="22"/>
          <w:szCs w:val="18"/>
        </w:rPr>
        <w:t xml:space="preserve">R2D monitoring window for Msg2 was discussed </w:t>
      </w:r>
      <w:r w:rsidR="00BE6C7F">
        <w:rPr>
          <w:rFonts w:hint="eastAsia"/>
          <w:sz w:val="22"/>
          <w:szCs w:val="18"/>
        </w:rPr>
        <w:t>and</w:t>
      </w:r>
      <w:r w:rsidR="004E6EA7">
        <w:rPr>
          <w:rFonts w:hint="eastAsia"/>
          <w:sz w:val="22"/>
          <w:szCs w:val="18"/>
        </w:rPr>
        <w:t xml:space="preserve"> agreed for study, </w:t>
      </w:r>
      <w:r w:rsidR="00BE6C7F">
        <w:rPr>
          <w:rFonts w:hint="eastAsia"/>
          <w:sz w:val="22"/>
          <w:szCs w:val="18"/>
        </w:rPr>
        <w:t xml:space="preserve">it seems that this agreement was made under different assumptions of communication procedure among companies. As a result, </w:t>
      </w:r>
      <w:r w:rsidR="00E2060C">
        <w:rPr>
          <w:sz w:val="22"/>
          <w:szCs w:val="18"/>
        </w:rPr>
        <w:t>feasibility</w:t>
      </w:r>
      <w:r w:rsidR="00E2060C">
        <w:rPr>
          <w:rFonts w:hint="eastAsia"/>
          <w:sz w:val="22"/>
          <w:szCs w:val="18"/>
        </w:rPr>
        <w:t xml:space="preserve"> of the studied mechanism is questionable, and details will be dependent on communication </w:t>
      </w:r>
      <w:r w:rsidR="00E2060C">
        <w:rPr>
          <w:sz w:val="22"/>
          <w:szCs w:val="18"/>
        </w:rPr>
        <w:t>procedure</w:t>
      </w:r>
      <w:r w:rsidR="00E2060C">
        <w:rPr>
          <w:rFonts w:hint="eastAsia"/>
          <w:sz w:val="22"/>
          <w:szCs w:val="18"/>
        </w:rPr>
        <w:t xml:space="preserve"> Alt 1 vs Alt 2. It should be discussed per communication procedure in the initial section of this document.</w:t>
      </w:r>
    </w:p>
    <w:p w14:paraId="71296F34" w14:textId="4E44029B" w:rsidR="00672298" w:rsidRPr="00506298" w:rsidRDefault="00E2060C" w:rsidP="007E7E3D">
      <w:pPr>
        <w:spacing w:beforeLines="50" w:before="120" w:afterLines="50" w:after="120"/>
        <w:rPr>
          <w:sz w:val="22"/>
          <w:szCs w:val="18"/>
        </w:rPr>
      </w:pPr>
      <w:r>
        <w:rPr>
          <w:rFonts w:hint="eastAsia"/>
          <w:sz w:val="22"/>
          <w:szCs w:val="18"/>
        </w:rPr>
        <w:t xml:space="preserve">For Alt 1, Msg2 resources will be prepared </w:t>
      </w:r>
      <w:r w:rsidR="00AA489C">
        <w:rPr>
          <w:rFonts w:hint="eastAsia"/>
          <w:sz w:val="22"/>
          <w:szCs w:val="18"/>
        </w:rPr>
        <w:t>at time duration after all Msg1 resource candidates. In this sense,</w:t>
      </w:r>
      <w:r w:rsidR="00F07030">
        <w:rPr>
          <w:rFonts w:hint="eastAsia"/>
          <w:sz w:val="22"/>
          <w:szCs w:val="18"/>
        </w:rPr>
        <w:t xml:space="preserve"> minimum time gap between the end of Msg1 TX and the start of possible Msg2 resources is uncommon among </w:t>
      </w:r>
      <w:r w:rsidR="00F07030" w:rsidRPr="00506298">
        <w:rPr>
          <w:rFonts w:hint="eastAsia"/>
          <w:sz w:val="22"/>
          <w:szCs w:val="18"/>
        </w:rPr>
        <w:t>devices.</w:t>
      </w:r>
      <w:r w:rsidR="00950F8E" w:rsidRPr="00506298">
        <w:rPr>
          <w:rFonts w:hint="eastAsia"/>
          <w:sz w:val="22"/>
          <w:szCs w:val="18"/>
        </w:rPr>
        <w:t xml:space="preserve"> Here, there are two discussion points. The first one is which timing should be </w:t>
      </w:r>
      <w:r w:rsidR="00F945E8" w:rsidRPr="00506298">
        <w:rPr>
          <w:rFonts w:hint="eastAsia"/>
          <w:sz w:val="22"/>
          <w:szCs w:val="18"/>
        </w:rPr>
        <w:t xml:space="preserve">the </w:t>
      </w:r>
      <w:r w:rsidR="00950F8E" w:rsidRPr="00506298">
        <w:rPr>
          <w:rFonts w:hint="eastAsia"/>
          <w:sz w:val="22"/>
          <w:szCs w:val="18"/>
        </w:rPr>
        <w:t>reference</w:t>
      </w:r>
      <w:r w:rsidR="00F945E8" w:rsidRPr="00506298">
        <w:rPr>
          <w:rFonts w:hint="eastAsia"/>
          <w:sz w:val="22"/>
          <w:szCs w:val="18"/>
        </w:rPr>
        <w:t xml:space="preserve"> point</w:t>
      </w:r>
      <w:r w:rsidR="00950F8E" w:rsidRPr="00506298">
        <w:rPr>
          <w:rFonts w:hint="eastAsia"/>
          <w:sz w:val="22"/>
          <w:szCs w:val="18"/>
        </w:rPr>
        <w:t xml:space="preserve"> to decide the time window </w:t>
      </w:r>
      <w:r w:rsidR="00950F8E" w:rsidRPr="00506298">
        <w:rPr>
          <w:sz w:val="22"/>
          <w:szCs w:val="18"/>
        </w:rPr>
        <w:t>–</w:t>
      </w:r>
      <w:r w:rsidR="00950F8E" w:rsidRPr="00506298">
        <w:rPr>
          <w:rFonts w:hint="eastAsia"/>
          <w:sz w:val="22"/>
          <w:szCs w:val="18"/>
        </w:rPr>
        <w:t xml:space="preserve"> each TX resource or all resource candidates. The second one is whether actual window </w:t>
      </w:r>
      <w:r w:rsidR="00F945E8" w:rsidRPr="00506298">
        <w:rPr>
          <w:rFonts w:hint="eastAsia"/>
          <w:sz w:val="22"/>
          <w:szCs w:val="18"/>
        </w:rPr>
        <w:t>location should be common or not. From these aspects, the following options can be listed.</w:t>
      </w:r>
    </w:p>
    <w:p w14:paraId="34D27DE4" w14:textId="248850CD" w:rsidR="00AA489C" w:rsidRPr="00506298" w:rsidRDefault="00AA489C" w:rsidP="00AA489C">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305EAA" w:rsidRPr="00506298">
        <w:rPr>
          <w:rFonts w:eastAsiaTheme="minorEastAsia" w:hint="eastAsia"/>
          <w:b/>
          <w:sz w:val="22"/>
          <w:u w:val="single"/>
          <w:lang w:val="en-US"/>
        </w:rPr>
        <w:t>9</w:t>
      </w:r>
      <w:r w:rsidRPr="00506298">
        <w:rPr>
          <w:rFonts w:eastAsiaTheme="minorEastAsia"/>
          <w:b/>
          <w:sz w:val="22"/>
          <w:u w:val="single"/>
          <w:lang w:val="en-US"/>
        </w:rPr>
        <w:t>:</w:t>
      </w:r>
    </w:p>
    <w:p w14:paraId="02ADFC3D" w14:textId="77777777" w:rsidR="00AA489C" w:rsidRPr="00506298" w:rsidRDefault="00AA489C" w:rsidP="00695EC6">
      <w:pPr>
        <w:pStyle w:val="afe"/>
        <w:numPr>
          <w:ilvl w:val="0"/>
          <w:numId w:val="9"/>
        </w:numPr>
        <w:spacing w:before="50" w:afterLines="50" w:after="120"/>
        <w:ind w:leftChars="0" w:hanging="357"/>
        <w:rPr>
          <w:rFonts w:eastAsiaTheme="minorEastAsia"/>
          <w:b/>
          <w:bCs/>
          <w:iCs/>
          <w:sz w:val="22"/>
          <w:lang w:val="en-US"/>
        </w:rPr>
      </w:pPr>
      <w:r w:rsidRPr="00506298">
        <w:rPr>
          <w:rFonts w:eastAsiaTheme="minorEastAsia"/>
          <w:b/>
          <w:bCs/>
          <w:iCs/>
          <w:sz w:val="22"/>
          <w:lang w:val="en-US"/>
        </w:rPr>
        <w:t xml:space="preserve">For communication procedure Alt 1 (One paging associated with multiple D2R slots), </w:t>
      </w:r>
    </w:p>
    <w:p w14:paraId="3FCE8B87" w14:textId="34296F49" w:rsidR="00174090" w:rsidRPr="00506298" w:rsidRDefault="00174090" w:rsidP="00695EC6">
      <w:pPr>
        <w:numPr>
          <w:ilvl w:val="1"/>
          <w:numId w:val="9"/>
        </w:numPr>
        <w:spacing w:before="50" w:afterLines="50" w:after="120"/>
        <w:ind w:hanging="357"/>
        <w:rPr>
          <w:rFonts w:eastAsiaTheme="minorEastAsia"/>
          <w:b/>
          <w:bCs/>
          <w:iCs/>
          <w:sz w:val="22"/>
          <w:lang w:val="en-US"/>
        </w:rPr>
      </w:pPr>
      <w:r w:rsidRPr="00506298">
        <w:rPr>
          <w:rFonts w:eastAsiaTheme="minorEastAsia" w:hint="eastAsia"/>
          <w:b/>
          <w:bCs/>
          <w:iCs/>
          <w:sz w:val="22"/>
          <w:lang w:val="en-US"/>
        </w:rPr>
        <w:t xml:space="preserve">Study the following options for reference point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30FF8F11" w14:textId="366A6E6E" w:rsidR="00174090" w:rsidRPr="00506298" w:rsidRDefault="00174090" w:rsidP="00174090">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X: End of each TX resource</w:t>
      </w:r>
    </w:p>
    <w:p w14:paraId="2C4F1F22" w14:textId="431920DD" w:rsidR="00174090" w:rsidRPr="00506298" w:rsidRDefault="00174090" w:rsidP="00174090">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Y: End of all TX resource candidates</w:t>
      </w:r>
    </w:p>
    <w:p w14:paraId="0A3450E6" w14:textId="17F04CA7" w:rsidR="00AA489C" w:rsidRPr="00506298" w:rsidRDefault="00DA2D98" w:rsidP="00695EC6">
      <w:pPr>
        <w:numPr>
          <w:ilvl w:val="1"/>
          <w:numId w:val="9"/>
        </w:numPr>
        <w:spacing w:before="50" w:afterLines="50" w:after="120"/>
        <w:ind w:hanging="357"/>
        <w:rPr>
          <w:rFonts w:eastAsiaTheme="minorEastAsia"/>
          <w:b/>
          <w:bCs/>
          <w:iCs/>
          <w:sz w:val="22"/>
          <w:lang w:val="en-US"/>
        </w:rPr>
      </w:pPr>
      <w:r w:rsidRPr="00506298">
        <w:rPr>
          <w:rFonts w:eastAsiaTheme="minorEastAsia"/>
          <w:b/>
          <w:bCs/>
          <w:iCs/>
          <w:sz w:val="22"/>
          <w:lang w:val="en-US"/>
        </w:rPr>
        <w:lastRenderedPageBreak/>
        <w:t>Study</w:t>
      </w:r>
      <w:r w:rsidRPr="00506298">
        <w:rPr>
          <w:rFonts w:eastAsiaTheme="minorEastAsia" w:hint="eastAsia"/>
          <w:b/>
          <w:bCs/>
          <w:iCs/>
          <w:sz w:val="22"/>
          <w:lang w:val="en-US"/>
        </w:rPr>
        <w:t xml:space="preserve"> the following options for</w:t>
      </w:r>
      <w:r w:rsidR="00174090" w:rsidRPr="00506298">
        <w:rPr>
          <w:rFonts w:eastAsiaTheme="minorEastAsia" w:hint="eastAsia"/>
          <w:b/>
          <w:bCs/>
          <w:iCs/>
          <w:sz w:val="22"/>
          <w:lang w:val="en-US"/>
        </w:rPr>
        <w:t xml:space="preserve"> actual time location of</w:t>
      </w:r>
      <w:r w:rsidRPr="00506298">
        <w:rPr>
          <w:rFonts w:eastAsiaTheme="minorEastAsia" w:hint="eastAsia"/>
          <w:b/>
          <w:bCs/>
          <w:iCs/>
          <w:sz w:val="22"/>
          <w:lang w:val="en-US"/>
        </w:rPr>
        <w:t xml:space="preserve">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725C7C6D" w14:textId="2A5D4B05" w:rsidR="00174090" w:rsidRPr="00506298" w:rsidRDefault="00DA2D98" w:rsidP="00695EC6">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 xml:space="preserve">Opt 1: </w:t>
      </w:r>
      <w:r w:rsidR="00174090" w:rsidRPr="00506298">
        <w:rPr>
          <w:rFonts w:eastAsiaTheme="minorEastAsia" w:hint="eastAsia"/>
          <w:b/>
          <w:bCs/>
          <w:iCs/>
          <w:sz w:val="22"/>
        </w:rPr>
        <w:t>Common among devices</w:t>
      </w:r>
    </w:p>
    <w:p w14:paraId="740D2FC2" w14:textId="5645C4DE" w:rsidR="00DA2D98" w:rsidRPr="00506298" w:rsidRDefault="00DA2D98" w:rsidP="00695EC6">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 xml:space="preserve">Opt 2: </w:t>
      </w:r>
      <w:r w:rsidR="00174090" w:rsidRPr="00506298">
        <w:rPr>
          <w:rFonts w:eastAsiaTheme="minorEastAsia" w:hint="eastAsia"/>
          <w:b/>
          <w:bCs/>
          <w:iCs/>
          <w:sz w:val="22"/>
        </w:rPr>
        <w:t>Different among devices</w:t>
      </w:r>
    </w:p>
    <w:p w14:paraId="06F8ECC4" w14:textId="1057238E" w:rsidR="00FB6FAB" w:rsidRDefault="00A36A0B" w:rsidP="00E86CFA">
      <w:pPr>
        <w:spacing w:beforeLines="50" w:before="120" w:afterLines="50" w:after="120"/>
        <w:jc w:val="center"/>
        <w:rPr>
          <w:sz w:val="22"/>
          <w:szCs w:val="18"/>
          <w:lang w:val="en-US"/>
        </w:rPr>
      </w:pPr>
      <w:r w:rsidRPr="00A36A0B">
        <w:rPr>
          <w:noProof/>
        </w:rPr>
        <w:drawing>
          <wp:inline distT="0" distB="0" distL="0" distR="0" wp14:anchorId="4392DF8E" wp14:editId="671F6EB3">
            <wp:extent cx="6251838" cy="3628706"/>
            <wp:effectExtent l="0" t="0" r="0" b="0"/>
            <wp:docPr id="174976988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88135" cy="3649774"/>
                    </a:xfrm>
                    <a:prstGeom prst="rect">
                      <a:avLst/>
                    </a:prstGeom>
                    <a:noFill/>
                    <a:ln>
                      <a:noFill/>
                    </a:ln>
                  </pic:spPr>
                </pic:pic>
              </a:graphicData>
            </a:graphic>
          </wp:inline>
        </w:drawing>
      </w:r>
    </w:p>
    <w:p w14:paraId="2B9E7C3A" w14:textId="78A99373" w:rsidR="00125584" w:rsidRDefault="00125584" w:rsidP="00125584">
      <w:pPr>
        <w:spacing w:beforeLines="50" w:before="120" w:afterLines="50" w:after="120"/>
        <w:jc w:val="center"/>
        <w:rPr>
          <w:sz w:val="22"/>
          <w:szCs w:val="18"/>
        </w:rPr>
      </w:pPr>
      <w:r>
        <w:rPr>
          <w:rFonts w:hint="eastAsia"/>
          <w:sz w:val="22"/>
          <w:szCs w:val="18"/>
        </w:rPr>
        <w:t>Fig.</w:t>
      </w:r>
      <w:r w:rsidR="00506298">
        <w:rPr>
          <w:rFonts w:hint="eastAsia"/>
          <w:sz w:val="22"/>
          <w:szCs w:val="18"/>
        </w:rPr>
        <w:t>8</w:t>
      </w:r>
      <w:r>
        <w:rPr>
          <w:rFonts w:hint="eastAsia"/>
          <w:sz w:val="22"/>
          <w:szCs w:val="18"/>
        </w:rPr>
        <w:t xml:space="preserve">: </w:t>
      </w:r>
      <w:r w:rsidR="00A40A96">
        <w:rPr>
          <w:rFonts w:hint="eastAsia"/>
          <w:sz w:val="22"/>
          <w:szCs w:val="18"/>
        </w:rPr>
        <w:t>Determinations of Msg2 monitoring window in case of communication procedure Alt 1.</w:t>
      </w:r>
    </w:p>
    <w:p w14:paraId="525EF744" w14:textId="77777777" w:rsidR="00125584" w:rsidRPr="00125584" w:rsidRDefault="00125584" w:rsidP="007E7E3D">
      <w:pPr>
        <w:spacing w:beforeLines="50" w:before="120" w:afterLines="50" w:after="120"/>
        <w:rPr>
          <w:sz w:val="22"/>
          <w:szCs w:val="18"/>
        </w:rPr>
      </w:pPr>
    </w:p>
    <w:p w14:paraId="2023899D" w14:textId="0EEF2206" w:rsidR="00E2060C" w:rsidRDefault="00CA3122" w:rsidP="007E7E3D">
      <w:pPr>
        <w:spacing w:beforeLines="50" w:before="120" w:afterLines="50" w:after="120"/>
        <w:rPr>
          <w:sz w:val="22"/>
          <w:szCs w:val="18"/>
          <w:lang w:val="en-US"/>
        </w:rPr>
      </w:pPr>
      <w:r>
        <w:rPr>
          <w:rFonts w:hint="eastAsia"/>
          <w:sz w:val="22"/>
          <w:szCs w:val="18"/>
          <w:lang w:val="en-US"/>
        </w:rPr>
        <w:t xml:space="preserve">For Alt 1, </w:t>
      </w:r>
      <w:r w:rsidR="00FB6FAB">
        <w:rPr>
          <w:rFonts w:hint="eastAsia"/>
          <w:sz w:val="22"/>
          <w:szCs w:val="18"/>
          <w:lang w:val="en-US"/>
        </w:rPr>
        <w:t xml:space="preserve">a series of Msg1/Msg2/Msg3 for a single device is expected within a single slot. </w:t>
      </w:r>
      <w:r w:rsidR="00FB6FAB">
        <w:rPr>
          <w:sz w:val="22"/>
          <w:szCs w:val="18"/>
          <w:lang w:val="en-US"/>
        </w:rPr>
        <w:t>T</w:t>
      </w:r>
      <w:r w:rsidR="00FB6FAB">
        <w:rPr>
          <w:rFonts w:hint="eastAsia"/>
          <w:sz w:val="22"/>
          <w:szCs w:val="18"/>
          <w:lang w:val="en-US"/>
        </w:rPr>
        <w:t>he same procedure is applied for any slot; thus, there is no need separate definition of Msg2 RX monitoring window from each device perspective.</w:t>
      </w:r>
    </w:p>
    <w:p w14:paraId="5B42BD73" w14:textId="52A78DB6" w:rsidR="00AA489C" w:rsidRPr="00C62EC3" w:rsidRDefault="00AA489C" w:rsidP="00AA489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305EAA">
        <w:rPr>
          <w:rFonts w:eastAsiaTheme="minorEastAsia" w:hint="eastAsia"/>
          <w:b/>
          <w:sz w:val="22"/>
          <w:u w:val="single"/>
          <w:lang w:val="en-US"/>
        </w:rPr>
        <w:t>10</w:t>
      </w:r>
      <w:r w:rsidRPr="00C62EC3">
        <w:rPr>
          <w:rFonts w:eastAsiaTheme="minorEastAsia"/>
          <w:b/>
          <w:sz w:val="22"/>
          <w:u w:val="single"/>
          <w:lang w:val="en-US"/>
        </w:rPr>
        <w:t>:</w:t>
      </w:r>
    </w:p>
    <w:p w14:paraId="2A6AC6EF" w14:textId="3D2A7523" w:rsidR="00AA489C" w:rsidRPr="00AA489C" w:rsidRDefault="00AA489C" w:rsidP="00695EC6">
      <w:pPr>
        <w:pStyle w:val="afe"/>
        <w:numPr>
          <w:ilvl w:val="0"/>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sidRPr="00AA489C">
        <w:rPr>
          <w:rFonts w:eastAsiaTheme="minorEastAsia"/>
          <w:b/>
          <w:bCs/>
          <w:iCs/>
          <w:sz w:val="22"/>
          <w:lang w:val="en-US"/>
        </w:rPr>
        <w:t xml:space="preserve">), </w:t>
      </w:r>
    </w:p>
    <w:p w14:paraId="5D5E96B7" w14:textId="2B88BE91" w:rsidR="00AA489C" w:rsidRDefault="00D87378" w:rsidP="00695EC6">
      <w:pPr>
        <w:numPr>
          <w:ilvl w:val="1"/>
          <w:numId w:val="9"/>
        </w:numPr>
        <w:spacing w:before="50" w:afterLines="50" w:after="120"/>
        <w:ind w:hanging="357"/>
        <w:rPr>
          <w:rFonts w:eastAsiaTheme="minorEastAsia"/>
          <w:b/>
          <w:bCs/>
          <w:iCs/>
          <w:sz w:val="22"/>
          <w:lang w:val="en-US"/>
        </w:rPr>
      </w:pPr>
      <w:r w:rsidRPr="00D87378">
        <w:rPr>
          <w:rFonts w:eastAsiaTheme="minorEastAsia"/>
          <w:b/>
          <w:bCs/>
          <w:iCs/>
          <w:sz w:val="22"/>
        </w:rPr>
        <w:t>A unified definition of Msg2 RX monitoring window</w:t>
      </w:r>
      <w:r>
        <w:rPr>
          <w:rFonts w:eastAsiaTheme="minorEastAsia" w:hint="eastAsia"/>
          <w:b/>
          <w:bCs/>
          <w:iCs/>
          <w:sz w:val="22"/>
        </w:rPr>
        <w:t xml:space="preserve"> </w:t>
      </w:r>
      <w:r w:rsidRPr="00DA2D98">
        <w:rPr>
          <w:rFonts w:eastAsiaTheme="minorEastAsia"/>
          <w:b/>
          <w:bCs/>
          <w:iCs/>
          <w:sz w:val="22"/>
        </w:rPr>
        <w:t>[T</w:t>
      </w:r>
      <w:r w:rsidRPr="00DA2D98">
        <w:rPr>
          <w:rFonts w:eastAsiaTheme="minorEastAsia"/>
          <w:b/>
          <w:bCs/>
          <w:iCs/>
          <w:sz w:val="22"/>
          <w:vertAlign w:val="subscript"/>
        </w:rPr>
        <w:t>D2R_min</w:t>
      </w:r>
      <w:r w:rsidRPr="00DA2D98">
        <w:rPr>
          <w:rFonts w:eastAsiaTheme="minorEastAsia"/>
          <w:b/>
          <w:bCs/>
          <w:iCs/>
          <w:sz w:val="22"/>
        </w:rPr>
        <w:t>, T</w:t>
      </w:r>
      <w:r w:rsidRPr="00DA2D98">
        <w:rPr>
          <w:rFonts w:eastAsiaTheme="minorEastAsia"/>
          <w:b/>
          <w:bCs/>
          <w:iCs/>
          <w:sz w:val="22"/>
          <w:vertAlign w:val="subscript"/>
        </w:rPr>
        <w:t>D2R_max</w:t>
      </w:r>
      <w:r w:rsidRPr="00DA2D98">
        <w:rPr>
          <w:rFonts w:eastAsiaTheme="minorEastAsia"/>
          <w:b/>
          <w:bCs/>
          <w:iCs/>
          <w:sz w:val="22"/>
        </w:rPr>
        <w:t>]</w:t>
      </w:r>
      <w:r w:rsidRPr="00D87378">
        <w:t xml:space="preserve"> </w:t>
      </w:r>
      <w:r w:rsidRPr="00D87378">
        <w:rPr>
          <w:rFonts w:eastAsiaTheme="minorEastAsia"/>
          <w:b/>
          <w:bCs/>
          <w:iCs/>
          <w:sz w:val="22"/>
        </w:rPr>
        <w:t>is used by all devices</w:t>
      </w:r>
      <w:r w:rsidR="00CA3122">
        <w:rPr>
          <w:rFonts w:eastAsiaTheme="minorEastAsia" w:hint="eastAsia"/>
          <w:b/>
          <w:bCs/>
          <w:iCs/>
          <w:sz w:val="22"/>
        </w:rPr>
        <w:t>.</w:t>
      </w:r>
    </w:p>
    <w:p w14:paraId="51378DAB" w14:textId="3538FC45" w:rsidR="00AA489C" w:rsidRPr="00AA489C" w:rsidRDefault="00E86CFA" w:rsidP="00E86CFA">
      <w:pPr>
        <w:spacing w:beforeLines="50" w:before="120" w:afterLines="50" w:after="120"/>
        <w:jc w:val="center"/>
        <w:rPr>
          <w:sz w:val="22"/>
          <w:szCs w:val="18"/>
          <w:lang w:val="en-US"/>
        </w:rPr>
      </w:pPr>
      <w:r w:rsidRPr="00E86CFA">
        <w:rPr>
          <w:rFonts w:hint="eastAsia"/>
          <w:noProof/>
        </w:rPr>
        <w:drawing>
          <wp:inline distT="0" distB="0" distL="0" distR="0" wp14:anchorId="4A499D53" wp14:editId="7ADE1783">
            <wp:extent cx="3853815" cy="2052955"/>
            <wp:effectExtent l="0" t="0" r="0" b="0"/>
            <wp:docPr id="1104285503"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53815" cy="2052955"/>
                    </a:xfrm>
                    <a:prstGeom prst="rect">
                      <a:avLst/>
                    </a:prstGeom>
                    <a:noFill/>
                    <a:ln>
                      <a:noFill/>
                    </a:ln>
                  </pic:spPr>
                </pic:pic>
              </a:graphicData>
            </a:graphic>
          </wp:inline>
        </w:drawing>
      </w:r>
    </w:p>
    <w:p w14:paraId="28B1D499" w14:textId="3FAD2DD3" w:rsidR="00E86CFA" w:rsidRDefault="00E86CFA" w:rsidP="00E86CFA">
      <w:pPr>
        <w:spacing w:beforeLines="50" w:before="120" w:afterLines="50" w:after="120"/>
        <w:jc w:val="center"/>
        <w:rPr>
          <w:sz w:val="22"/>
          <w:szCs w:val="18"/>
        </w:rPr>
      </w:pPr>
      <w:r>
        <w:rPr>
          <w:rFonts w:hint="eastAsia"/>
          <w:sz w:val="22"/>
          <w:szCs w:val="18"/>
        </w:rPr>
        <w:t>Fig.</w:t>
      </w:r>
      <w:r w:rsidR="00506298">
        <w:rPr>
          <w:rFonts w:hint="eastAsia"/>
          <w:sz w:val="22"/>
          <w:szCs w:val="18"/>
        </w:rPr>
        <w:t>9</w:t>
      </w:r>
      <w:r>
        <w:rPr>
          <w:rFonts w:hint="eastAsia"/>
          <w:sz w:val="22"/>
          <w:szCs w:val="18"/>
        </w:rPr>
        <w:t xml:space="preserve">: </w:t>
      </w:r>
      <w:r w:rsidR="00EE2995">
        <w:rPr>
          <w:rFonts w:hint="eastAsia"/>
          <w:sz w:val="22"/>
          <w:szCs w:val="18"/>
        </w:rPr>
        <w:t xml:space="preserve">Determinations of Msg2 monitoring window in case of communication procedure Alt </w:t>
      </w:r>
      <w:r w:rsidR="00F43D0D">
        <w:rPr>
          <w:rFonts w:hint="eastAsia"/>
          <w:sz w:val="22"/>
          <w:szCs w:val="18"/>
        </w:rPr>
        <w:t>2</w:t>
      </w:r>
      <w:r w:rsidR="00EE2995">
        <w:rPr>
          <w:rFonts w:hint="eastAsia"/>
          <w:sz w:val="22"/>
          <w:szCs w:val="18"/>
        </w:rPr>
        <w:t>.</w:t>
      </w:r>
    </w:p>
    <w:p w14:paraId="1D85AE2D" w14:textId="77777777" w:rsidR="00672298" w:rsidRDefault="00672298" w:rsidP="007E7E3D">
      <w:pPr>
        <w:spacing w:beforeLines="50" w:before="120" w:afterLines="50" w:after="120"/>
        <w:rPr>
          <w:sz w:val="22"/>
          <w:szCs w:val="18"/>
        </w:rPr>
      </w:pPr>
    </w:p>
    <w:p w14:paraId="2FF6FA18" w14:textId="29F3478E" w:rsidR="00EC4A61" w:rsidRPr="00EC4A61" w:rsidRDefault="00EC4A61" w:rsidP="007E7E3D">
      <w:pPr>
        <w:spacing w:beforeLines="50" w:before="120" w:afterLines="50" w:after="120"/>
        <w:rPr>
          <w:sz w:val="22"/>
          <w:szCs w:val="18"/>
        </w:rPr>
      </w:pPr>
      <w:r>
        <w:rPr>
          <w:rFonts w:hint="eastAsia"/>
          <w:sz w:val="22"/>
          <w:szCs w:val="18"/>
        </w:rPr>
        <w:t xml:space="preserve">One more </w:t>
      </w:r>
      <w:r>
        <w:rPr>
          <w:sz w:val="22"/>
          <w:szCs w:val="18"/>
        </w:rPr>
        <w:t>important</w:t>
      </w:r>
      <w:r>
        <w:rPr>
          <w:rFonts w:hint="eastAsia"/>
          <w:sz w:val="22"/>
          <w:szCs w:val="18"/>
        </w:rPr>
        <w:t xml:space="preserve"> aspect for </w:t>
      </w:r>
      <w:r>
        <w:rPr>
          <w:sz w:val="22"/>
          <w:szCs w:val="18"/>
        </w:rPr>
        <w:t>this</w:t>
      </w:r>
      <w:r>
        <w:rPr>
          <w:rFonts w:hint="eastAsia"/>
          <w:sz w:val="22"/>
          <w:szCs w:val="18"/>
        </w:rPr>
        <w:t xml:space="preserve"> Msg2 monitoring window is </w:t>
      </w:r>
      <w:r>
        <w:rPr>
          <w:sz w:val="22"/>
          <w:szCs w:val="18"/>
        </w:rPr>
        <w:t>that</w:t>
      </w:r>
      <w:r>
        <w:rPr>
          <w:rFonts w:hint="eastAsia"/>
          <w:sz w:val="22"/>
          <w:szCs w:val="18"/>
        </w:rPr>
        <w:t xml:space="preserve"> optimal window size will be dependent on access mechanisms. For example, there are two mechanisms of contention-based access as agreed in RAN2 </w:t>
      </w:r>
      <w:r>
        <w:rPr>
          <w:sz w:val="22"/>
          <w:szCs w:val="18"/>
        </w:rPr>
        <w:t>–</w:t>
      </w:r>
      <w:r>
        <w:rPr>
          <w:rFonts w:hint="eastAsia"/>
          <w:sz w:val="22"/>
          <w:szCs w:val="18"/>
        </w:rPr>
        <w:t xml:space="preserve"> 2-step approach and 3-step approach. In 2-step approach, Msg2 is used for echo of Msg1 and thus a random ID in the Msg1 is copied to the corresponding Msg2. On the other hand, in 4-step approach, Msg2</w:t>
      </w:r>
      <w:r w:rsidR="004B108E">
        <w:rPr>
          <w:rFonts w:hint="eastAsia"/>
          <w:sz w:val="22"/>
          <w:szCs w:val="18"/>
        </w:rPr>
        <w:t xml:space="preserve"> will include both the copied random ID and Msg3 </w:t>
      </w:r>
      <w:r w:rsidR="004B108E">
        <w:rPr>
          <w:sz w:val="22"/>
          <w:szCs w:val="18"/>
        </w:rPr>
        <w:t>scheduling</w:t>
      </w:r>
      <w:r w:rsidR="004B108E">
        <w:rPr>
          <w:rFonts w:hint="eastAsia"/>
          <w:sz w:val="22"/>
          <w:szCs w:val="18"/>
        </w:rPr>
        <w:t xml:space="preserve"> information. That is, message sizes are different and </w:t>
      </w:r>
      <w:r w:rsidR="004B108E">
        <w:rPr>
          <w:sz w:val="22"/>
          <w:szCs w:val="18"/>
        </w:rPr>
        <w:t>thereby</w:t>
      </w:r>
      <w:r w:rsidR="004B108E">
        <w:rPr>
          <w:rFonts w:hint="eastAsia"/>
          <w:sz w:val="22"/>
          <w:szCs w:val="18"/>
        </w:rPr>
        <w:t xml:space="preserve">, Msg2 TX durations are different. It should be supported that at least window size </w:t>
      </w:r>
      <w:bookmarkStart w:id="8" w:name="_Hlk178856394"/>
      <w:r w:rsidR="004B108E">
        <w:rPr>
          <w:rFonts w:hint="eastAsia"/>
          <w:sz w:val="22"/>
          <w:szCs w:val="18"/>
        </w:rPr>
        <w:t>T</w:t>
      </w:r>
      <w:r w:rsidR="004B108E" w:rsidRPr="004B108E">
        <w:rPr>
          <w:rFonts w:hint="eastAsia"/>
          <w:sz w:val="22"/>
          <w:szCs w:val="18"/>
          <w:vertAlign w:val="subscript"/>
        </w:rPr>
        <w:t>D2R_max</w:t>
      </w:r>
      <w:bookmarkEnd w:id="8"/>
      <w:r w:rsidR="004B108E">
        <w:rPr>
          <w:rFonts w:hint="eastAsia"/>
          <w:sz w:val="22"/>
          <w:szCs w:val="18"/>
        </w:rPr>
        <w:t xml:space="preserve"> </w:t>
      </w:r>
      <w:r w:rsidR="004B108E">
        <w:rPr>
          <w:sz w:val="22"/>
          <w:szCs w:val="18"/>
        </w:rPr>
        <w:t>–</w:t>
      </w:r>
      <w:r w:rsidR="004B108E">
        <w:rPr>
          <w:rFonts w:hint="eastAsia"/>
          <w:sz w:val="22"/>
          <w:szCs w:val="18"/>
        </w:rPr>
        <w:t xml:space="preserve"> T</w:t>
      </w:r>
      <w:r w:rsidR="004B108E" w:rsidRPr="004B108E">
        <w:rPr>
          <w:rFonts w:hint="eastAsia"/>
          <w:sz w:val="22"/>
          <w:szCs w:val="18"/>
          <w:vertAlign w:val="subscript"/>
        </w:rPr>
        <w:t>D2R_m</w:t>
      </w:r>
      <w:r w:rsidR="004B108E">
        <w:rPr>
          <w:rFonts w:hint="eastAsia"/>
          <w:sz w:val="22"/>
          <w:szCs w:val="18"/>
          <w:vertAlign w:val="subscript"/>
        </w:rPr>
        <w:t>in</w:t>
      </w:r>
      <w:r w:rsidR="004B108E">
        <w:rPr>
          <w:rFonts w:hint="eastAsia"/>
          <w:sz w:val="22"/>
          <w:szCs w:val="18"/>
        </w:rPr>
        <w:t xml:space="preserve"> can be different among access mechanisms. This would be mainly for communication procedure Alt 1, while maybe beneficial for communication procedure Alt 2 as well.</w:t>
      </w:r>
    </w:p>
    <w:p w14:paraId="7C2F2199" w14:textId="3C9D574B" w:rsidR="004B108E" w:rsidRPr="00C62EC3" w:rsidRDefault="004B108E" w:rsidP="004B108E">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1</w:t>
      </w:r>
      <w:r w:rsidRPr="00C62EC3">
        <w:rPr>
          <w:rFonts w:eastAsiaTheme="minorEastAsia"/>
          <w:b/>
          <w:sz w:val="22"/>
          <w:u w:val="single"/>
          <w:lang w:val="en-US"/>
        </w:rPr>
        <w:t>:</w:t>
      </w:r>
    </w:p>
    <w:p w14:paraId="3728F6EC" w14:textId="21CCB4D9" w:rsidR="004B108E" w:rsidRPr="00AA489C" w:rsidRDefault="004B108E" w:rsidP="00695EC6">
      <w:pPr>
        <w:pStyle w:val="afe"/>
        <w:numPr>
          <w:ilvl w:val="0"/>
          <w:numId w:val="9"/>
        </w:numPr>
        <w:spacing w:before="50" w:afterLines="50" w:after="120"/>
        <w:ind w:leftChars="0" w:left="714" w:hanging="357"/>
        <w:rPr>
          <w:rFonts w:eastAsiaTheme="minorEastAsia"/>
          <w:b/>
          <w:bCs/>
          <w:iCs/>
          <w:sz w:val="22"/>
          <w:lang w:val="en-US"/>
        </w:rPr>
      </w:pPr>
      <w:r w:rsidRPr="004B108E">
        <w:rPr>
          <w:rFonts w:hint="eastAsia"/>
          <w:b/>
          <w:bCs/>
          <w:sz w:val="22"/>
          <w:szCs w:val="18"/>
        </w:rPr>
        <w:t xml:space="preserve">Size of </w:t>
      </w:r>
      <w:r w:rsidRPr="004B108E">
        <w:rPr>
          <w:rFonts w:eastAsiaTheme="minorEastAsia"/>
          <w:b/>
          <w:bCs/>
          <w:iCs/>
          <w:sz w:val="22"/>
        </w:rPr>
        <w:t>Ms</w:t>
      </w:r>
      <w:r w:rsidRPr="00D87378">
        <w:rPr>
          <w:rFonts w:eastAsiaTheme="minorEastAsia"/>
          <w:b/>
          <w:bCs/>
          <w:iCs/>
          <w:sz w:val="22"/>
        </w:rPr>
        <w:t>g2 RX monitoring window</w:t>
      </w:r>
      <w:r>
        <w:rPr>
          <w:rFonts w:eastAsiaTheme="minorEastAsia" w:hint="eastAsia"/>
          <w:b/>
          <w:bCs/>
          <w:iCs/>
          <w:sz w:val="22"/>
        </w:rPr>
        <w:t xml:space="preserve"> (</w:t>
      </w:r>
      <w:r w:rsidRPr="004B108E">
        <w:rPr>
          <w:rFonts w:eastAsiaTheme="minorEastAsia" w:hint="eastAsia"/>
          <w:b/>
          <w:bCs/>
          <w:iCs/>
          <w:sz w:val="22"/>
        </w:rPr>
        <w:t xml:space="preserve">= </w:t>
      </w:r>
      <w:r w:rsidRPr="004B108E">
        <w:rPr>
          <w:rFonts w:hint="eastAsia"/>
          <w:b/>
          <w:bCs/>
          <w:sz w:val="22"/>
          <w:szCs w:val="18"/>
        </w:rPr>
        <w:t>T</w:t>
      </w:r>
      <w:r w:rsidRPr="004B108E">
        <w:rPr>
          <w:rFonts w:hint="eastAsia"/>
          <w:b/>
          <w:bCs/>
          <w:sz w:val="22"/>
          <w:szCs w:val="18"/>
          <w:vertAlign w:val="subscript"/>
        </w:rPr>
        <w:t>D2R_max</w:t>
      </w:r>
      <w:r w:rsidRPr="004B108E">
        <w:rPr>
          <w:rFonts w:hint="eastAsia"/>
          <w:b/>
          <w:bCs/>
          <w:sz w:val="22"/>
          <w:szCs w:val="18"/>
        </w:rPr>
        <w:t xml:space="preserve"> </w:t>
      </w:r>
      <w:r w:rsidRPr="004B108E">
        <w:rPr>
          <w:b/>
          <w:bCs/>
          <w:sz w:val="22"/>
          <w:szCs w:val="18"/>
        </w:rPr>
        <w:t>–</w:t>
      </w:r>
      <w:r w:rsidRPr="004B108E">
        <w:rPr>
          <w:rFonts w:hint="eastAsia"/>
          <w:b/>
          <w:bCs/>
          <w:sz w:val="22"/>
          <w:szCs w:val="18"/>
        </w:rPr>
        <w:t xml:space="preserve"> T</w:t>
      </w:r>
      <w:r w:rsidRPr="004B108E">
        <w:rPr>
          <w:rFonts w:hint="eastAsia"/>
          <w:b/>
          <w:bCs/>
          <w:sz w:val="22"/>
          <w:szCs w:val="18"/>
          <w:vertAlign w:val="subscript"/>
        </w:rPr>
        <w:t>D2R_min</w:t>
      </w:r>
      <w:r>
        <w:rPr>
          <w:rFonts w:eastAsiaTheme="minorEastAsia" w:hint="eastAsia"/>
          <w:b/>
          <w:bCs/>
          <w:iCs/>
          <w:sz w:val="22"/>
        </w:rPr>
        <w:t xml:space="preserve">) can be different among access mechanisms (2-step contention-based access, 3-step contention-based access, </w:t>
      </w:r>
      <w:r w:rsidR="0094752D">
        <w:rPr>
          <w:rFonts w:eastAsiaTheme="minorEastAsia" w:hint="eastAsia"/>
          <w:b/>
          <w:bCs/>
          <w:iCs/>
          <w:sz w:val="22"/>
        </w:rPr>
        <w:t>etc.</w:t>
      </w:r>
      <w:r>
        <w:rPr>
          <w:rFonts w:eastAsiaTheme="minorEastAsia" w:hint="eastAsia"/>
          <w:b/>
          <w:bCs/>
          <w:iCs/>
          <w:sz w:val="22"/>
        </w:rPr>
        <w:t>)</w:t>
      </w:r>
      <w:r w:rsidR="00F65F7E">
        <w:rPr>
          <w:rFonts w:eastAsiaTheme="minorEastAsia" w:hint="eastAsia"/>
          <w:b/>
          <w:bCs/>
          <w:iCs/>
          <w:sz w:val="22"/>
        </w:rPr>
        <w:t>.</w:t>
      </w:r>
    </w:p>
    <w:p w14:paraId="39959DD1" w14:textId="17CACCF7" w:rsidR="004B108E" w:rsidRDefault="004B108E" w:rsidP="004B108E">
      <w:pPr>
        <w:spacing w:before="50" w:afterLines="50" w:after="120"/>
        <w:rPr>
          <w:rFonts w:eastAsiaTheme="minorEastAsia"/>
          <w:b/>
          <w:bCs/>
          <w:iCs/>
          <w:sz w:val="22"/>
          <w:lang w:val="en-US"/>
        </w:rPr>
      </w:pPr>
    </w:p>
    <w:p w14:paraId="6752EA4F" w14:textId="77777777" w:rsidR="00EC4A61" w:rsidRPr="004B108E" w:rsidRDefault="00EC4A61" w:rsidP="007E7E3D">
      <w:pPr>
        <w:spacing w:beforeLines="50" w:before="120" w:afterLines="50" w:after="120"/>
        <w:rPr>
          <w:sz w:val="22"/>
          <w:szCs w:val="18"/>
          <w:lang w:val="en-US"/>
        </w:rPr>
      </w:pPr>
    </w:p>
    <w:p w14:paraId="1F5D9C5C" w14:textId="26EB65FA" w:rsidR="00BF22C4" w:rsidRPr="00BF22C4" w:rsidRDefault="00BF22C4" w:rsidP="00BF22C4">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Other than Msg2</w:t>
      </w:r>
    </w:p>
    <w:p w14:paraId="11317C6F" w14:textId="7DFE7234" w:rsidR="000D7321" w:rsidRPr="0094752D" w:rsidRDefault="00EC4A61" w:rsidP="007E7E3D">
      <w:pPr>
        <w:spacing w:beforeLines="50" w:before="120" w:afterLines="50" w:after="120"/>
        <w:rPr>
          <w:sz w:val="22"/>
          <w:szCs w:val="18"/>
        </w:rPr>
      </w:pPr>
      <w:r>
        <w:rPr>
          <w:rFonts w:hint="eastAsia"/>
          <w:sz w:val="22"/>
          <w:szCs w:val="18"/>
        </w:rPr>
        <w:t xml:space="preserve">Msg2 monitoring window is studied as in the last section, while the same discussion is </w:t>
      </w:r>
      <w:r>
        <w:rPr>
          <w:sz w:val="22"/>
          <w:szCs w:val="18"/>
        </w:rPr>
        <w:t>necessary</w:t>
      </w:r>
      <w:r>
        <w:rPr>
          <w:rFonts w:hint="eastAsia"/>
          <w:sz w:val="22"/>
          <w:szCs w:val="18"/>
        </w:rPr>
        <w:t xml:space="preserve"> for other R2D messages. </w:t>
      </w:r>
      <w:r w:rsidR="0094752D">
        <w:rPr>
          <w:rFonts w:hint="eastAsia"/>
          <w:sz w:val="22"/>
          <w:szCs w:val="18"/>
        </w:rPr>
        <w:t xml:space="preserve">R2D message of Step C and A-IoT re-paging after the last communication round corresponding to the last A-IoT paging/re-paging are considered as the other R2D messages, </w:t>
      </w:r>
      <w:r w:rsidR="0094752D">
        <w:rPr>
          <w:sz w:val="22"/>
          <w:szCs w:val="18"/>
        </w:rPr>
        <w:t>and</w:t>
      </w:r>
      <w:r w:rsidR="0094752D">
        <w:rPr>
          <w:rFonts w:hint="eastAsia"/>
          <w:sz w:val="22"/>
          <w:szCs w:val="18"/>
        </w:rPr>
        <w:t xml:space="preserve"> study for these messages is necessary.</w:t>
      </w:r>
    </w:p>
    <w:p w14:paraId="67D27B77" w14:textId="3C6380EE" w:rsidR="0094752D" w:rsidRDefault="00647A8A" w:rsidP="00647A8A">
      <w:pPr>
        <w:spacing w:beforeLines="50" w:before="120" w:afterLines="50" w:after="120"/>
        <w:jc w:val="center"/>
        <w:rPr>
          <w:sz w:val="22"/>
          <w:szCs w:val="18"/>
        </w:rPr>
      </w:pPr>
      <w:r w:rsidRPr="00647A8A">
        <w:rPr>
          <w:noProof/>
        </w:rPr>
        <w:drawing>
          <wp:inline distT="0" distB="0" distL="0" distR="0" wp14:anchorId="4A596560" wp14:editId="403E983F">
            <wp:extent cx="5357495" cy="1699895"/>
            <wp:effectExtent l="0" t="0" r="0" b="0"/>
            <wp:docPr id="472144926"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57495" cy="1699895"/>
                    </a:xfrm>
                    <a:prstGeom prst="rect">
                      <a:avLst/>
                    </a:prstGeom>
                    <a:noFill/>
                    <a:ln>
                      <a:noFill/>
                    </a:ln>
                  </pic:spPr>
                </pic:pic>
              </a:graphicData>
            </a:graphic>
          </wp:inline>
        </w:drawing>
      </w:r>
    </w:p>
    <w:p w14:paraId="0471E8DB" w14:textId="01BD1023" w:rsidR="00647A8A" w:rsidRDefault="00647A8A" w:rsidP="00647A8A">
      <w:pPr>
        <w:spacing w:beforeLines="50" w:before="120" w:afterLines="50" w:after="120"/>
        <w:jc w:val="center"/>
        <w:rPr>
          <w:sz w:val="22"/>
          <w:szCs w:val="18"/>
        </w:rPr>
      </w:pPr>
      <w:r>
        <w:rPr>
          <w:rFonts w:hint="eastAsia"/>
          <w:sz w:val="22"/>
          <w:szCs w:val="18"/>
        </w:rPr>
        <w:t>Fig.</w:t>
      </w:r>
      <w:r w:rsidR="00506298">
        <w:rPr>
          <w:rFonts w:hint="eastAsia"/>
          <w:sz w:val="22"/>
          <w:szCs w:val="18"/>
        </w:rPr>
        <w:t>10</w:t>
      </w:r>
      <w:r>
        <w:rPr>
          <w:rFonts w:hint="eastAsia"/>
          <w:sz w:val="22"/>
          <w:szCs w:val="18"/>
        </w:rPr>
        <w:t xml:space="preserve">: </w:t>
      </w:r>
      <w:r w:rsidR="006B3BC7">
        <w:rPr>
          <w:rFonts w:hint="eastAsia"/>
          <w:sz w:val="22"/>
          <w:szCs w:val="18"/>
        </w:rPr>
        <w:t>R2D monitoring window for other than Msg2.</w:t>
      </w:r>
    </w:p>
    <w:p w14:paraId="363FDEEB" w14:textId="2DC5ACBC" w:rsidR="00921E0C" w:rsidRPr="00C62EC3" w:rsidRDefault="00921E0C" w:rsidP="00921E0C">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2</w:t>
      </w:r>
      <w:r w:rsidRPr="00C62EC3">
        <w:rPr>
          <w:rFonts w:eastAsiaTheme="minorEastAsia"/>
          <w:b/>
          <w:sz w:val="22"/>
          <w:u w:val="single"/>
          <w:lang w:val="en-US"/>
        </w:rPr>
        <w:t>:</w:t>
      </w:r>
    </w:p>
    <w:p w14:paraId="17092437" w14:textId="3F141A0F" w:rsidR="00921E0C" w:rsidRPr="00921E0C" w:rsidRDefault="00921E0C" w:rsidP="00695EC6">
      <w:pPr>
        <w:pStyle w:val="afe"/>
        <w:numPr>
          <w:ilvl w:val="0"/>
          <w:numId w:val="9"/>
        </w:numPr>
        <w:spacing w:before="50" w:afterLines="50" w:after="120"/>
        <w:ind w:leftChars="0" w:left="714" w:hanging="357"/>
        <w:rPr>
          <w:b/>
          <w:bCs/>
          <w:sz w:val="22"/>
          <w:szCs w:val="18"/>
        </w:rPr>
      </w:pPr>
      <w:r w:rsidRPr="00921E0C">
        <w:rPr>
          <w:b/>
          <w:bCs/>
          <w:sz w:val="22"/>
          <w:szCs w:val="18"/>
        </w:rPr>
        <w:t xml:space="preserve">Study R2D monitoring window </w:t>
      </w:r>
      <w:r>
        <w:rPr>
          <w:rFonts w:hint="eastAsia"/>
          <w:b/>
          <w:bCs/>
          <w:sz w:val="22"/>
          <w:szCs w:val="18"/>
        </w:rPr>
        <w:t>for</w:t>
      </w:r>
      <w:r w:rsidRPr="00921E0C">
        <w:rPr>
          <w:b/>
          <w:bCs/>
          <w:sz w:val="22"/>
          <w:szCs w:val="18"/>
        </w:rPr>
        <w:t xml:space="preserve"> Step C</w:t>
      </w:r>
      <w:r>
        <w:rPr>
          <w:rFonts w:hint="eastAsia"/>
          <w:b/>
          <w:bCs/>
          <w:sz w:val="22"/>
          <w:szCs w:val="18"/>
        </w:rPr>
        <w:t>.</w:t>
      </w:r>
    </w:p>
    <w:p w14:paraId="4B57BC4E" w14:textId="48960A40" w:rsidR="00921E0C" w:rsidRPr="00695EC6" w:rsidRDefault="00921E0C" w:rsidP="00695EC6">
      <w:pPr>
        <w:pStyle w:val="afe"/>
        <w:numPr>
          <w:ilvl w:val="0"/>
          <w:numId w:val="9"/>
        </w:numPr>
        <w:spacing w:before="50" w:afterLines="50" w:after="120"/>
        <w:ind w:leftChars="0" w:left="714" w:hanging="357"/>
        <w:rPr>
          <w:b/>
          <w:bCs/>
          <w:sz w:val="22"/>
          <w:szCs w:val="18"/>
        </w:rPr>
      </w:pPr>
      <w:r w:rsidRPr="00695EC6">
        <w:rPr>
          <w:rFonts w:hint="eastAsia"/>
          <w:b/>
          <w:bCs/>
          <w:sz w:val="22"/>
          <w:szCs w:val="18"/>
        </w:rPr>
        <w:t>Study R2D monitoring window for paging/re-paging.</w:t>
      </w:r>
    </w:p>
    <w:p w14:paraId="1F00A7B8" w14:textId="77777777" w:rsidR="00EC4A61" w:rsidRDefault="00EC4A61" w:rsidP="007E7E3D">
      <w:pPr>
        <w:spacing w:beforeLines="50" w:before="120" w:afterLines="50" w:after="120"/>
        <w:rPr>
          <w:sz w:val="22"/>
          <w:szCs w:val="18"/>
        </w:rPr>
      </w:pPr>
    </w:p>
    <w:p w14:paraId="446F440D" w14:textId="39A7C1F4" w:rsidR="0024357E" w:rsidRPr="00BF22C4" w:rsidRDefault="0024357E" w:rsidP="0024357E">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D2R timing determination</w:t>
      </w:r>
    </w:p>
    <w:p w14:paraId="10A3F283" w14:textId="247361B9" w:rsidR="000C09B6" w:rsidRPr="00BF22C4" w:rsidRDefault="000C09B6" w:rsidP="000C09B6">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Msg1</w:t>
      </w:r>
    </w:p>
    <w:p w14:paraId="5FE82AEC" w14:textId="7FD536E5" w:rsidR="00692DBC" w:rsidRDefault="00921E0C" w:rsidP="007E7E3D">
      <w:pPr>
        <w:spacing w:beforeLines="50" w:before="120" w:afterLines="50" w:after="120"/>
        <w:rPr>
          <w:sz w:val="22"/>
          <w:szCs w:val="18"/>
        </w:rPr>
      </w:pPr>
      <w:r>
        <w:rPr>
          <w:rFonts w:hint="eastAsia"/>
          <w:sz w:val="22"/>
          <w:szCs w:val="18"/>
        </w:rPr>
        <w:t xml:space="preserve">At the previous meeting, </w:t>
      </w:r>
      <w:r w:rsidR="00C91F68">
        <w:rPr>
          <w:rFonts w:hint="eastAsia"/>
          <w:sz w:val="22"/>
          <w:szCs w:val="18"/>
        </w:rPr>
        <w:t xml:space="preserve">an agreement </w:t>
      </w:r>
      <w:r w:rsidR="00EF355A">
        <w:rPr>
          <w:rFonts w:hint="eastAsia"/>
          <w:sz w:val="22"/>
          <w:szCs w:val="18"/>
        </w:rPr>
        <w:t xml:space="preserve">with two options </w:t>
      </w:r>
      <w:r w:rsidR="00C91F68">
        <w:rPr>
          <w:rFonts w:hint="eastAsia"/>
          <w:sz w:val="22"/>
          <w:szCs w:val="18"/>
        </w:rPr>
        <w:t>was reached for transmission timing determination</w:t>
      </w:r>
      <w:r w:rsidR="00692DBC">
        <w:rPr>
          <w:rFonts w:hint="eastAsia"/>
          <w:sz w:val="22"/>
          <w:szCs w:val="18"/>
        </w:rPr>
        <w:t xml:space="preserve">. However, it seems </w:t>
      </w:r>
      <w:r w:rsidR="00692DBC">
        <w:rPr>
          <w:sz w:val="22"/>
          <w:szCs w:val="18"/>
        </w:rPr>
        <w:t>that</w:t>
      </w:r>
      <w:r w:rsidR="00692DBC">
        <w:rPr>
          <w:rFonts w:hint="eastAsia"/>
          <w:sz w:val="22"/>
          <w:szCs w:val="18"/>
        </w:rPr>
        <w:t xml:space="preserve"> which option should be adopted </w:t>
      </w:r>
      <w:r w:rsidR="00695EC6">
        <w:rPr>
          <w:rFonts w:hint="eastAsia"/>
          <w:sz w:val="22"/>
          <w:szCs w:val="18"/>
        </w:rPr>
        <w:t>seems to be relevant to</w:t>
      </w:r>
      <w:r w:rsidR="00692DBC">
        <w:rPr>
          <w:rFonts w:hint="eastAsia"/>
          <w:sz w:val="22"/>
          <w:szCs w:val="18"/>
        </w:rPr>
        <w:t xml:space="preserve"> which alternative of communication procedure is supported. As discussed in the initial section of this document, there are two alternatives of communication procedure including slotted-ALOHA. </w:t>
      </w:r>
    </w:p>
    <w:p w14:paraId="5E58CA4E" w14:textId="1C968D96" w:rsidR="000D7321" w:rsidRDefault="00692DBC" w:rsidP="007E7E3D">
      <w:pPr>
        <w:spacing w:beforeLines="50" w:before="120" w:afterLines="50" w:after="120"/>
        <w:rPr>
          <w:sz w:val="22"/>
          <w:szCs w:val="18"/>
        </w:rPr>
      </w:pPr>
      <w:r>
        <w:rPr>
          <w:rFonts w:hint="eastAsia"/>
          <w:sz w:val="22"/>
          <w:szCs w:val="18"/>
        </w:rPr>
        <w:t xml:space="preserve">In Alt 1, candidate slots for Msg1 transmissions are provided based on the corresponding single paging/re-paging. They would be contiguous resources in time-domain, and a single slot is selected. For </w:t>
      </w:r>
      <w:r>
        <w:rPr>
          <w:sz w:val="22"/>
          <w:szCs w:val="18"/>
        </w:rPr>
        <w:t>this</w:t>
      </w:r>
      <w:r>
        <w:rPr>
          <w:rFonts w:hint="eastAsia"/>
          <w:sz w:val="22"/>
          <w:szCs w:val="18"/>
        </w:rPr>
        <w:t xml:space="preserve"> alternative, Option 1 is not </w:t>
      </w:r>
      <w:r>
        <w:rPr>
          <w:sz w:val="22"/>
          <w:szCs w:val="18"/>
        </w:rPr>
        <w:t>reasonable</w:t>
      </w:r>
      <w:r>
        <w:rPr>
          <w:rFonts w:hint="eastAsia"/>
          <w:sz w:val="22"/>
          <w:szCs w:val="18"/>
        </w:rPr>
        <w:t xml:space="preserve">, and Option 2 will be feasible. If Option 1 is used for this alternative, a transmission could be across a slot boundary, which causes inter-device interference. It is noted that from </w:t>
      </w:r>
      <w:r>
        <w:rPr>
          <w:sz w:val="22"/>
          <w:szCs w:val="18"/>
        </w:rPr>
        <w:t>resource</w:t>
      </w:r>
      <w:r>
        <w:rPr>
          <w:rFonts w:hint="eastAsia"/>
          <w:sz w:val="22"/>
          <w:szCs w:val="18"/>
        </w:rPr>
        <w:t xml:space="preserve"> </w:t>
      </w:r>
      <w:r>
        <w:rPr>
          <w:rFonts w:hint="eastAsia"/>
          <w:sz w:val="22"/>
          <w:szCs w:val="18"/>
        </w:rPr>
        <w:lastRenderedPageBreak/>
        <w:t>determination perspective, discussion on TX timing shift due to sync error should not be RAN1 topic but RAN4 task, as in normal NR discussion. UL TX timing is scheduled/fixed from RAN1 perspective, and its timing error is argued in RAN4 spec.</w:t>
      </w:r>
    </w:p>
    <w:p w14:paraId="090D746F" w14:textId="3C4ECAF5" w:rsidR="00921E0C" w:rsidRDefault="00692DBC" w:rsidP="007E7E3D">
      <w:pPr>
        <w:spacing w:beforeLines="50" w:before="120" w:afterLines="50" w:after="120"/>
        <w:rPr>
          <w:sz w:val="22"/>
          <w:szCs w:val="18"/>
        </w:rPr>
      </w:pPr>
      <w:r>
        <w:rPr>
          <w:rFonts w:hint="eastAsia"/>
          <w:sz w:val="22"/>
          <w:szCs w:val="18"/>
        </w:rPr>
        <w:t xml:space="preserve">In Alt 2, </w:t>
      </w:r>
      <w:r w:rsidR="00695EC6">
        <w:rPr>
          <w:rFonts w:hint="eastAsia"/>
          <w:sz w:val="22"/>
          <w:szCs w:val="18"/>
        </w:rPr>
        <w:t xml:space="preserve">a single paging/re-paging is </w:t>
      </w:r>
      <w:r w:rsidR="00695EC6">
        <w:rPr>
          <w:sz w:val="22"/>
          <w:szCs w:val="18"/>
        </w:rPr>
        <w:t>associated</w:t>
      </w:r>
      <w:r w:rsidR="00695EC6">
        <w:rPr>
          <w:rFonts w:hint="eastAsia"/>
          <w:sz w:val="22"/>
          <w:szCs w:val="18"/>
        </w:rPr>
        <w:t xml:space="preserve"> with only a single slot, and the next slot is not identified until the next paging/re-paging is transmitted. In this sense, explicit D2R timing indication may not be necessary for this alternative. </w:t>
      </w:r>
      <w:r w:rsidR="00695EC6">
        <w:rPr>
          <w:sz w:val="22"/>
          <w:szCs w:val="18"/>
        </w:rPr>
        <w:t>J</w:t>
      </w:r>
      <w:r w:rsidR="00695EC6">
        <w:rPr>
          <w:rFonts w:hint="eastAsia"/>
          <w:sz w:val="22"/>
          <w:szCs w:val="18"/>
        </w:rPr>
        <w:t xml:space="preserve">ust an </w:t>
      </w:r>
      <w:r w:rsidR="00695EC6">
        <w:rPr>
          <w:sz w:val="22"/>
          <w:szCs w:val="18"/>
        </w:rPr>
        <w:t>available</w:t>
      </w:r>
      <w:r w:rsidR="00695EC6">
        <w:rPr>
          <w:rFonts w:hint="eastAsia"/>
          <w:sz w:val="22"/>
          <w:szCs w:val="18"/>
        </w:rPr>
        <w:t xml:space="preserve"> time-duration is determined and reader monitors during the time-duration. However, it seems that this is feasible only when FDMA is not applied. As abovementioned, timing alignment among devices is essential for FDMA receiver. </w:t>
      </w:r>
    </w:p>
    <w:p w14:paraId="56EB187D" w14:textId="44580706" w:rsidR="00695EC6" w:rsidRPr="00C62EC3" w:rsidRDefault="00695EC6" w:rsidP="00695EC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0A2877">
        <w:rPr>
          <w:rFonts w:eastAsiaTheme="minorEastAsia" w:hint="eastAsia"/>
          <w:b/>
          <w:sz w:val="22"/>
          <w:u w:val="single"/>
          <w:lang w:val="en-US"/>
        </w:rPr>
        <w:t>1</w:t>
      </w:r>
      <w:r w:rsidR="00305EAA">
        <w:rPr>
          <w:rFonts w:eastAsiaTheme="minorEastAsia" w:hint="eastAsia"/>
          <w:b/>
          <w:sz w:val="22"/>
          <w:u w:val="single"/>
          <w:lang w:val="en-US"/>
        </w:rPr>
        <w:t>3</w:t>
      </w:r>
      <w:r w:rsidRPr="00C62EC3">
        <w:rPr>
          <w:rFonts w:eastAsiaTheme="minorEastAsia"/>
          <w:b/>
          <w:sz w:val="22"/>
          <w:u w:val="single"/>
          <w:lang w:val="en-US"/>
        </w:rPr>
        <w:t>:</w:t>
      </w:r>
    </w:p>
    <w:p w14:paraId="451141B0" w14:textId="77777777" w:rsidR="00695EC6" w:rsidRPr="00695EC6" w:rsidRDefault="00695EC6" w:rsidP="00695EC6">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D2R transmission </w:t>
      </w:r>
      <w:r>
        <w:rPr>
          <w:rFonts w:eastAsiaTheme="minorEastAsia" w:hint="eastAsia"/>
          <w:b/>
          <w:bCs/>
          <w:iCs/>
          <w:sz w:val="22"/>
        </w:rPr>
        <w:t>other than Msg1</w:t>
      </w:r>
      <w:r w:rsidRPr="00213C12">
        <w:rPr>
          <w:rFonts w:eastAsiaTheme="minorEastAsia"/>
          <w:b/>
          <w:bCs/>
          <w:iCs/>
          <w:sz w:val="22"/>
        </w:rPr>
        <w:t xml:space="preserve">, </w:t>
      </w:r>
      <w:r>
        <w:rPr>
          <w:rFonts w:eastAsiaTheme="minorEastAsia" w:hint="eastAsia"/>
          <w:b/>
          <w:bCs/>
          <w:iCs/>
          <w:sz w:val="22"/>
        </w:rPr>
        <w:t>transmission timing is determined by the following.</w:t>
      </w:r>
    </w:p>
    <w:p w14:paraId="1417592A" w14:textId="41404962" w:rsidR="00695EC6" w:rsidRDefault="00695EC6" w:rsidP="00695EC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1 (One paging associated with multiple D2R slots), </w:t>
      </w:r>
      <w:r>
        <w:rPr>
          <w:rFonts w:eastAsiaTheme="minorEastAsia" w:hint="eastAsia"/>
          <w:b/>
          <w:bCs/>
          <w:iCs/>
          <w:sz w:val="22"/>
          <w:lang w:val="en-US"/>
        </w:rPr>
        <w:t>or for Alt 2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Pr>
          <w:rFonts w:eastAsiaTheme="minorEastAsia" w:hint="eastAsia"/>
          <w:b/>
          <w:bCs/>
          <w:iCs/>
          <w:sz w:val="22"/>
          <w:lang w:val="en-US"/>
        </w:rPr>
        <w:t>) with FDMA,</w:t>
      </w:r>
      <w:r w:rsidR="00030607">
        <w:rPr>
          <w:rFonts w:eastAsiaTheme="minorEastAsia" w:hint="eastAsia"/>
          <w:b/>
          <w:bCs/>
          <w:iCs/>
          <w:sz w:val="22"/>
          <w:lang w:val="en-US"/>
        </w:rPr>
        <w:t xml:space="preserve"> support Option 2.</w:t>
      </w:r>
    </w:p>
    <w:p w14:paraId="1423809D" w14:textId="75689CC0" w:rsidR="00695EC6" w:rsidRDefault="00695EC6" w:rsidP="00695EC6">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Pr>
          <w:rFonts w:eastAsiaTheme="minorEastAsia" w:hint="eastAsia"/>
          <w:b/>
          <w:bCs/>
          <w:iCs/>
          <w:sz w:val="22"/>
          <w:lang w:val="en-US"/>
        </w:rPr>
        <w:t>without FDMA</w:t>
      </w:r>
      <w:r w:rsidRPr="00AA489C">
        <w:rPr>
          <w:rFonts w:eastAsiaTheme="minorEastAsia"/>
          <w:b/>
          <w:bCs/>
          <w:iCs/>
          <w:sz w:val="22"/>
          <w:lang w:val="en-US"/>
        </w:rPr>
        <w:t>,</w:t>
      </w:r>
      <w:r w:rsidR="00030607">
        <w:rPr>
          <w:rFonts w:eastAsiaTheme="minorEastAsia" w:hint="eastAsia"/>
          <w:b/>
          <w:bCs/>
          <w:iCs/>
          <w:sz w:val="22"/>
          <w:lang w:val="en-US"/>
        </w:rPr>
        <w:t xml:space="preserve"> down-select either Option 1 or Option 2.</w:t>
      </w:r>
    </w:p>
    <w:p w14:paraId="104BBC0C" w14:textId="77777777" w:rsidR="00EF355A" w:rsidRPr="00692DBC" w:rsidRDefault="00EF355A" w:rsidP="007E7E3D">
      <w:pPr>
        <w:spacing w:beforeLines="50" w:before="120" w:afterLines="50" w:after="120"/>
        <w:rPr>
          <w:sz w:val="22"/>
          <w:szCs w:val="18"/>
        </w:rPr>
      </w:pPr>
    </w:p>
    <w:p w14:paraId="4211864F" w14:textId="0D381F80" w:rsidR="000C09B6" w:rsidRPr="00BF22C4" w:rsidRDefault="000C09B6" w:rsidP="000C09B6">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b/>
          <w:kern w:val="28"/>
          <w:sz w:val="22"/>
          <w:szCs w:val="22"/>
          <w:lang w:val="en-US"/>
        </w:rPr>
        <w:t>Other</w:t>
      </w:r>
      <w:r>
        <w:rPr>
          <w:rFonts w:ascii="Arial" w:eastAsiaTheme="minorEastAsia" w:hAnsi="Arial" w:hint="eastAsia"/>
          <w:b/>
          <w:kern w:val="28"/>
          <w:sz w:val="22"/>
          <w:szCs w:val="22"/>
          <w:lang w:val="en-US"/>
        </w:rPr>
        <w:t xml:space="preserve"> than Msg1</w:t>
      </w:r>
    </w:p>
    <w:p w14:paraId="65943FEB" w14:textId="0EAD27EE" w:rsidR="00921E0C" w:rsidRDefault="000C09B6" w:rsidP="007E7E3D">
      <w:pPr>
        <w:spacing w:beforeLines="50" w:before="120" w:afterLines="50" w:after="120"/>
        <w:rPr>
          <w:sz w:val="22"/>
          <w:szCs w:val="18"/>
        </w:rPr>
      </w:pPr>
      <w:r w:rsidRPr="00213C12">
        <w:rPr>
          <w:sz w:val="22"/>
          <w:szCs w:val="18"/>
        </w:rPr>
        <w:t xml:space="preserve">According to RAN2 agreements, </w:t>
      </w:r>
      <w:r>
        <w:rPr>
          <w:rFonts w:hint="eastAsia"/>
          <w:sz w:val="22"/>
          <w:szCs w:val="18"/>
        </w:rPr>
        <w:t>RAN1</w:t>
      </w:r>
      <w:r w:rsidRPr="00213C12">
        <w:rPr>
          <w:sz w:val="22"/>
          <w:szCs w:val="18"/>
        </w:rPr>
        <w:t xml:space="preserve"> need to discuss resource allocation for D2R TX after contention resolution</w:t>
      </w:r>
      <w:r>
        <w:rPr>
          <w:rFonts w:hint="eastAsia"/>
          <w:sz w:val="22"/>
          <w:szCs w:val="18"/>
        </w:rPr>
        <w:t xml:space="preserve">, or D2R TX for contention-free access. A-IoT Msg1 transmission will be </w:t>
      </w:r>
      <w:r>
        <w:rPr>
          <w:sz w:val="22"/>
          <w:szCs w:val="18"/>
        </w:rPr>
        <w:t>performed</w:t>
      </w:r>
      <w:r>
        <w:rPr>
          <w:rFonts w:hint="eastAsia"/>
          <w:sz w:val="22"/>
          <w:szCs w:val="18"/>
        </w:rPr>
        <w:t xml:space="preserve"> based on contention-based access, while A-IoT Msg3 transmission and response of R2D command will be performed with different mechanism of D2R resource determination. For these transmissions, Option 2 in the agreement at the last meeting can be baseline and modification should be applied.</w:t>
      </w:r>
    </w:p>
    <w:p w14:paraId="4DE90A0F" w14:textId="59F4438E" w:rsidR="000C09B6" w:rsidRPr="00C62EC3" w:rsidRDefault="000C09B6" w:rsidP="000C09B6">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BE537E">
        <w:rPr>
          <w:rFonts w:eastAsiaTheme="minorEastAsia" w:hint="eastAsia"/>
          <w:b/>
          <w:sz w:val="22"/>
          <w:u w:val="single"/>
          <w:lang w:val="en-US"/>
        </w:rPr>
        <w:t>1</w:t>
      </w:r>
      <w:r w:rsidR="00305EAA">
        <w:rPr>
          <w:rFonts w:eastAsiaTheme="minorEastAsia" w:hint="eastAsia"/>
          <w:b/>
          <w:sz w:val="22"/>
          <w:u w:val="single"/>
          <w:lang w:val="en-US"/>
        </w:rPr>
        <w:t>4</w:t>
      </w:r>
      <w:r w:rsidRPr="00C62EC3">
        <w:rPr>
          <w:rFonts w:eastAsiaTheme="minorEastAsia"/>
          <w:b/>
          <w:sz w:val="22"/>
          <w:u w:val="single"/>
          <w:lang w:val="en-US"/>
        </w:rPr>
        <w:t>:</w:t>
      </w:r>
    </w:p>
    <w:p w14:paraId="0033B24D" w14:textId="49A5DB18" w:rsidR="000C09B6" w:rsidRPr="00213C12" w:rsidRDefault="000C09B6" w:rsidP="000C09B6">
      <w:pPr>
        <w:numPr>
          <w:ilvl w:val="0"/>
          <w:numId w:val="9"/>
        </w:numPr>
        <w:spacing w:before="50" w:afterLines="50" w:after="120"/>
        <w:rPr>
          <w:rFonts w:eastAsiaTheme="minorEastAsia"/>
          <w:b/>
          <w:bCs/>
          <w:iCs/>
          <w:sz w:val="22"/>
          <w:lang w:val="en-US"/>
        </w:rPr>
      </w:pPr>
      <w:r w:rsidRPr="00213C12">
        <w:rPr>
          <w:rFonts w:eastAsiaTheme="minorEastAsia"/>
          <w:b/>
          <w:bCs/>
          <w:iCs/>
          <w:sz w:val="22"/>
        </w:rPr>
        <w:t xml:space="preserve">For D2R transmission </w:t>
      </w:r>
      <w:r>
        <w:rPr>
          <w:rFonts w:eastAsiaTheme="minorEastAsia" w:hint="eastAsia"/>
          <w:b/>
          <w:bCs/>
          <w:iCs/>
          <w:sz w:val="22"/>
        </w:rPr>
        <w:t>other than Msg1</w:t>
      </w:r>
      <w:r w:rsidRPr="00213C12">
        <w:rPr>
          <w:rFonts w:eastAsiaTheme="minorEastAsia"/>
          <w:b/>
          <w:bCs/>
          <w:iCs/>
          <w:sz w:val="22"/>
        </w:rPr>
        <w:t xml:space="preserve">, </w:t>
      </w:r>
      <w:r>
        <w:rPr>
          <w:rFonts w:eastAsiaTheme="minorEastAsia" w:hint="eastAsia"/>
          <w:b/>
          <w:bCs/>
          <w:iCs/>
          <w:sz w:val="22"/>
        </w:rPr>
        <w:t>transmission timing is determined by the following.</w:t>
      </w:r>
    </w:p>
    <w:p w14:paraId="5A4BE713" w14:textId="77777777" w:rsidR="000C09B6" w:rsidRPr="00213C12" w:rsidRDefault="000C09B6" w:rsidP="000C09B6">
      <w:pPr>
        <w:numPr>
          <w:ilvl w:val="1"/>
          <w:numId w:val="9"/>
        </w:numPr>
        <w:spacing w:afterLines="50" w:after="120"/>
        <w:rPr>
          <w:rFonts w:eastAsiaTheme="minorEastAsia"/>
          <w:b/>
          <w:bCs/>
          <w:iCs/>
          <w:sz w:val="22"/>
          <w:lang w:val="en-US"/>
        </w:rPr>
      </w:pPr>
      <w:r w:rsidRPr="00213C12">
        <w:rPr>
          <w:rFonts w:eastAsiaTheme="minorEastAsia"/>
          <w:b/>
          <w:bCs/>
          <w:iCs/>
          <w:sz w:val="22"/>
          <w:lang w:val="en-US"/>
        </w:rPr>
        <w:t>Option 2</w:t>
      </w:r>
      <w:r w:rsidRPr="00213C12">
        <w:rPr>
          <w:rFonts w:eastAsiaTheme="minorEastAsia"/>
          <w:b/>
          <w:bCs/>
          <w:iCs/>
          <w:color w:val="FF0000"/>
          <w:sz w:val="22"/>
          <w:u w:val="single"/>
          <w:lang w:val="en-US"/>
        </w:rPr>
        <w:t>’</w:t>
      </w:r>
      <w:r w:rsidRPr="00213C12">
        <w:rPr>
          <w:rFonts w:eastAsiaTheme="minorEastAsia"/>
          <w:b/>
          <w:bCs/>
          <w:iCs/>
          <w:sz w:val="22"/>
          <w:lang w:val="en-US"/>
        </w:rPr>
        <w:t>: The corresponding D2R transmission timing T</w:t>
      </w:r>
      <w:r w:rsidRPr="00213C12">
        <w:rPr>
          <w:rFonts w:eastAsiaTheme="minorEastAsia"/>
          <w:b/>
          <w:bCs/>
          <w:iCs/>
          <w:sz w:val="22"/>
          <w:vertAlign w:val="subscript"/>
          <w:lang w:val="en-US"/>
        </w:rPr>
        <w:t>R2D</w:t>
      </w:r>
      <w:r w:rsidRPr="00213C12">
        <w:rPr>
          <w:rFonts w:eastAsiaTheme="minorEastAsia"/>
          <w:b/>
          <w:bCs/>
          <w:iCs/>
          <w:sz w:val="22"/>
          <w:lang w:val="en-US"/>
        </w:rPr>
        <w:t xml:space="preserve"> following a R2D transmission is </w:t>
      </w:r>
      <w:r w:rsidRPr="00213C12">
        <w:rPr>
          <w:rFonts w:eastAsiaTheme="minorEastAsia"/>
          <w:b/>
          <w:bCs/>
          <w:iCs/>
          <w:color w:val="FF0000"/>
          <w:sz w:val="22"/>
          <w:u w:val="single"/>
          <w:lang w:val="en-US"/>
        </w:rPr>
        <w:t>explicitly indicated via</w:t>
      </w:r>
      <w:r w:rsidRPr="00213C12">
        <w:rPr>
          <w:rFonts w:eastAsiaTheme="minorEastAsia"/>
          <w:b/>
          <w:bCs/>
          <w:iCs/>
          <w:sz w:val="22"/>
          <w:lang w:val="en-US"/>
        </w:rPr>
        <w:t xml:space="preserve"> the control information in the R2D transmission, where T</w:t>
      </w:r>
      <w:r w:rsidRPr="00213C12">
        <w:rPr>
          <w:rFonts w:eastAsiaTheme="minorEastAsia"/>
          <w:b/>
          <w:bCs/>
          <w:iCs/>
          <w:sz w:val="22"/>
          <w:vertAlign w:val="subscript"/>
          <w:lang w:val="en-US"/>
        </w:rPr>
        <w:t>R2D</w:t>
      </w:r>
      <w:r w:rsidRPr="00213C12">
        <w:rPr>
          <w:rFonts w:eastAsiaTheme="minorEastAsia"/>
          <w:b/>
          <w:bCs/>
          <w:iCs/>
          <w:sz w:val="22"/>
          <w:lang w:val="en-US"/>
        </w:rPr>
        <w:t xml:space="preserve"> ≥ T</w:t>
      </w:r>
      <w:r w:rsidRPr="00213C12">
        <w:rPr>
          <w:rFonts w:eastAsiaTheme="minorEastAsia"/>
          <w:b/>
          <w:bCs/>
          <w:iCs/>
          <w:sz w:val="22"/>
          <w:vertAlign w:val="subscript"/>
          <w:lang w:val="en-US"/>
        </w:rPr>
        <w:t>R2D_min</w:t>
      </w:r>
    </w:p>
    <w:p w14:paraId="2CEC9919" w14:textId="564EDC05" w:rsidR="000C09B6" w:rsidRPr="00213C12" w:rsidRDefault="000C09B6" w:rsidP="000C09B6">
      <w:pPr>
        <w:numPr>
          <w:ilvl w:val="2"/>
          <w:numId w:val="9"/>
        </w:numPr>
        <w:spacing w:before="50" w:afterLines="50" w:after="120"/>
        <w:rPr>
          <w:rFonts w:eastAsiaTheme="minorEastAsia"/>
          <w:b/>
          <w:bCs/>
          <w:iCs/>
          <w:color w:val="FF0000"/>
          <w:sz w:val="22"/>
          <w:u w:val="single"/>
          <w:lang w:val="en-US"/>
        </w:rPr>
      </w:pPr>
      <w:r>
        <w:rPr>
          <w:rFonts w:eastAsiaTheme="minorEastAsia"/>
          <w:b/>
          <w:bCs/>
          <w:iCs/>
          <w:color w:val="FF0000"/>
          <w:sz w:val="22"/>
          <w:u w:val="single"/>
          <w:lang w:val="en-US"/>
        </w:rPr>
        <w:t>N</w:t>
      </w:r>
      <w:r>
        <w:rPr>
          <w:rFonts w:eastAsiaTheme="minorEastAsia" w:hint="eastAsia"/>
          <w:b/>
          <w:bCs/>
          <w:iCs/>
          <w:color w:val="FF0000"/>
          <w:sz w:val="22"/>
          <w:u w:val="single"/>
          <w:lang w:val="en-US"/>
        </w:rPr>
        <w:t xml:space="preserve">ote: </w:t>
      </w:r>
      <w:r w:rsidRPr="00213C12">
        <w:rPr>
          <w:rFonts w:eastAsiaTheme="minorEastAsia"/>
          <w:b/>
          <w:bCs/>
          <w:iCs/>
          <w:color w:val="FF0000"/>
          <w:sz w:val="22"/>
          <w:u w:val="single"/>
          <w:lang w:val="en-US"/>
        </w:rPr>
        <w:t>Actual TX timing may be shifted due to sync error or post-sync SFO</w:t>
      </w:r>
      <w:r w:rsidR="00BE537E">
        <w:rPr>
          <w:rFonts w:eastAsiaTheme="minorEastAsia" w:hint="eastAsia"/>
          <w:b/>
          <w:bCs/>
          <w:iCs/>
          <w:color w:val="FF0000"/>
          <w:sz w:val="22"/>
          <w:u w:val="single"/>
          <w:lang w:val="en-US"/>
        </w:rPr>
        <w:t>.</w:t>
      </w:r>
    </w:p>
    <w:p w14:paraId="69DE25BC" w14:textId="77777777" w:rsidR="00921E0C" w:rsidRPr="00921E0C" w:rsidRDefault="00921E0C" w:rsidP="007E7E3D">
      <w:pPr>
        <w:spacing w:beforeLines="50" w:before="120" w:afterLines="50" w:after="120"/>
        <w:rPr>
          <w:sz w:val="22"/>
          <w:szCs w:val="18"/>
        </w:rPr>
      </w:pPr>
    </w:p>
    <w:p w14:paraId="4EBB474E" w14:textId="77777777" w:rsidR="00921E0C" w:rsidRDefault="00921E0C" w:rsidP="007E7E3D">
      <w:pPr>
        <w:spacing w:beforeLines="50" w:before="120" w:afterLines="50" w:after="120"/>
        <w:rPr>
          <w:sz w:val="22"/>
          <w:szCs w:val="18"/>
        </w:rPr>
      </w:pPr>
    </w:p>
    <w:p w14:paraId="547ABD4F" w14:textId="0E946463" w:rsidR="0024357E" w:rsidRPr="00BF22C4" w:rsidRDefault="0024357E" w:rsidP="0024357E">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FDM</w:t>
      </w:r>
    </w:p>
    <w:p w14:paraId="316C9686" w14:textId="658727B1" w:rsidR="0024357E" w:rsidRPr="00BF22C4" w:rsidRDefault="0024357E" w:rsidP="0024357E">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FDMA D2R</w:t>
      </w:r>
    </w:p>
    <w:p w14:paraId="2DD76002" w14:textId="310C01B2" w:rsidR="0024357E" w:rsidRPr="00A259DC" w:rsidRDefault="00A33B46" w:rsidP="0024357E">
      <w:pPr>
        <w:spacing w:beforeLines="50" w:before="120" w:afterLines="50" w:after="120"/>
        <w:rPr>
          <w:sz w:val="22"/>
          <w:szCs w:val="18"/>
        </w:rPr>
      </w:pPr>
      <w:r>
        <w:rPr>
          <w:rFonts w:hint="eastAsia"/>
          <w:sz w:val="22"/>
          <w:szCs w:val="18"/>
        </w:rPr>
        <w:t xml:space="preserve">For Msg1, </w:t>
      </w:r>
      <w:r w:rsidR="009C3ED9">
        <w:rPr>
          <w:rFonts w:hint="eastAsia"/>
          <w:sz w:val="22"/>
          <w:szCs w:val="18"/>
        </w:rPr>
        <w:t xml:space="preserve">one or more slots are identified. When FDMA is applied, each slot will be composed of multiple frequency-domain resources. </w:t>
      </w:r>
      <w:r w:rsidR="00A259DC">
        <w:rPr>
          <w:rFonts w:hint="eastAsia"/>
          <w:sz w:val="22"/>
          <w:szCs w:val="18"/>
        </w:rPr>
        <w:t xml:space="preserve">When a device determines use of a specific slot, a possible and </w:t>
      </w:r>
      <w:r w:rsidR="00A259DC">
        <w:rPr>
          <w:sz w:val="22"/>
          <w:szCs w:val="18"/>
        </w:rPr>
        <w:t>reasonable</w:t>
      </w:r>
      <w:r w:rsidR="00A259DC">
        <w:rPr>
          <w:rFonts w:hint="eastAsia"/>
          <w:sz w:val="22"/>
          <w:szCs w:val="18"/>
        </w:rPr>
        <w:t xml:space="preserve"> mechanism is to select randomly a frequency-domain resource from the resource candidates in frequency-domain. </w:t>
      </w:r>
    </w:p>
    <w:p w14:paraId="7025B2E7" w14:textId="5DB77172" w:rsidR="00C32956" w:rsidRDefault="00C32956" w:rsidP="0024357E">
      <w:pPr>
        <w:spacing w:beforeLines="50" w:before="120" w:afterLines="50" w:after="120"/>
        <w:rPr>
          <w:sz w:val="22"/>
          <w:szCs w:val="18"/>
        </w:rPr>
      </w:pPr>
      <w:r>
        <w:rPr>
          <w:rFonts w:hint="eastAsia"/>
          <w:sz w:val="22"/>
          <w:szCs w:val="18"/>
        </w:rPr>
        <w:t xml:space="preserve">In addition, we believe that </w:t>
      </w:r>
      <w:r w:rsidR="009C2387">
        <w:rPr>
          <w:rFonts w:hint="eastAsia"/>
          <w:sz w:val="22"/>
          <w:szCs w:val="18"/>
        </w:rPr>
        <w:t>subsequent D2R transmissions can be performed with FDMA. There is no motivation to preclude FDMA from Msg3</w:t>
      </w:r>
      <w:r w:rsidR="00EE214D">
        <w:rPr>
          <w:rFonts w:hint="eastAsia"/>
          <w:sz w:val="22"/>
          <w:szCs w:val="18"/>
        </w:rPr>
        <w:t xml:space="preserve">, response to R2D command, and so on. </w:t>
      </w:r>
      <w:r w:rsidR="00EE214D">
        <w:rPr>
          <w:sz w:val="22"/>
          <w:szCs w:val="18"/>
        </w:rPr>
        <w:t>A</w:t>
      </w:r>
      <w:r w:rsidR="00EE214D">
        <w:rPr>
          <w:rFonts w:hint="eastAsia"/>
          <w:sz w:val="22"/>
          <w:szCs w:val="18"/>
        </w:rPr>
        <w:t xml:space="preserve"> considerable way is to reuse the same frequency resource used for the corresponding Msg1 transmission. Other solution may be found, thus having further discussion is suggested. </w:t>
      </w:r>
    </w:p>
    <w:p w14:paraId="6C284C53" w14:textId="7C12FC9C" w:rsidR="00A569A5" w:rsidRPr="00C62EC3" w:rsidRDefault="00A569A5" w:rsidP="00A569A5">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5</w:t>
      </w:r>
      <w:r w:rsidRPr="00C62EC3">
        <w:rPr>
          <w:rFonts w:eastAsiaTheme="minorEastAsia"/>
          <w:b/>
          <w:sz w:val="22"/>
          <w:u w:val="single"/>
          <w:lang w:val="en-US"/>
        </w:rPr>
        <w:t>:</w:t>
      </w:r>
    </w:p>
    <w:p w14:paraId="3AC6969A" w14:textId="4693D92A" w:rsidR="00C32956" w:rsidRDefault="006F38FD" w:rsidP="00A569A5">
      <w:pPr>
        <w:numPr>
          <w:ilvl w:val="0"/>
          <w:numId w:val="9"/>
        </w:numPr>
        <w:spacing w:before="50" w:afterLines="50" w:after="120"/>
        <w:rPr>
          <w:b/>
          <w:bCs/>
          <w:sz w:val="22"/>
          <w:szCs w:val="18"/>
        </w:rPr>
      </w:pPr>
      <w:r w:rsidRPr="006F38FD">
        <w:rPr>
          <w:rFonts w:hint="eastAsia"/>
          <w:b/>
          <w:bCs/>
          <w:sz w:val="22"/>
          <w:szCs w:val="18"/>
        </w:rPr>
        <w:t>For FDMA</w:t>
      </w:r>
      <w:r>
        <w:rPr>
          <w:rFonts w:hint="eastAsia"/>
          <w:b/>
          <w:bCs/>
          <w:sz w:val="22"/>
          <w:szCs w:val="18"/>
        </w:rPr>
        <w:t xml:space="preserve"> of Msg1, when a device determines use of a slot in slotted-ALOHA, the device selects randomly a frequency-domain resource of the slot.</w:t>
      </w:r>
    </w:p>
    <w:p w14:paraId="6546CF7D" w14:textId="17E5F85D" w:rsidR="006F38FD" w:rsidRDefault="006F38FD" w:rsidP="00A569A5">
      <w:pPr>
        <w:numPr>
          <w:ilvl w:val="0"/>
          <w:numId w:val="9"/>
        </w:numPr>
        <w:spacing w:before="50" w:afterLines="50" w:after="120"/>
        <w:rPr>
          <w:b/>
          <w:bCs/>
          <w:sz w:val="22"/>
          <w:szCs w:val="18"/>
        </w:rPr>
      </w:pPr>
      <w:r>
        <w:rPr>
          <w:rFonts w:hint="eastAsia"/>
          <w:b/>
          <w:bCs/>
          <w:sz w:val="22"/>
          <w:szCs w:val="18"/>
        </w:rPr>
        <w:t>Study FDMA for D2R other than Msg1.</w:t>
      </w:r>
    </w:p>
    <w:p w14:paraId="7F41211B" w14:textId="49F6E59B" w:rsidR="006F38FD" w:rsidRPr="006F38FD" w:rsidRDefault="006F38FD" w:rsidP="006F38FD">
      <w:pPr>
        <w:numPr>
          <w:ilvl w:val="1"/>
          <w:numId w:val="9"/>
        </w:numPr>
        <w:spacing w:before="50" w:afterLines="50" w:after="120"/>
        <w:rPr>
          <w:b/>
          <w:bCs/>
          <w:sz w:val="22"/>
          <w:szCs w:val="18"/>
        </w:rPr>
      </w:pPr>
      <w:r>
        <w:rPr>
          <w:b/>
          <w:bCs/>
          <w:sz w:val="22"/>
          <w:szCs w:val="18"/>
        </w:rPr>
        <w:lastRenderedPageBreak/>
        <w:t>E</w:t>
      </w:r>
      <w:r>
        <w:rPr>
          <w:rFonts w:hint="eastAsia"/>
          <w:b/>
          <w:bCs/>
          <w:sz w:val="22"/>
          <w:szCs w:val="18"/>
        </w:rPr>
        <w:t>.g., the frequency-domain resource of Msg1 is reused for the corresponding D2R.</w:t>
      </w:r>
    </w:p>
    <w:p w14:paraId="2CBA693C" w14:textId="77777777" w:rsidR="00A569A5" w:rsidRPr="006F38FD" w:rsidRDefault="00A569A5" w:rsidP="0024357E">
      <w:pPr>
        <w:spacing w:beforeLines="50" w:before="120" w:afterLines="50" w:after="120"/>
        <w:rPr>
          <w:sz w:val="22"/>
          <w:szCs w:val="18"/>
        </w:rPr>
      </w:pPr>
    </w:p>
    <w:p w14:paraId="3A8AF196" w14:textId="04D3BAF3" w:rsidR="0024357E" w:rsidRPr="00BF22C4" w:rsidRDefault="0024357E" w:rsidP="0024357E">
      <w:pPr>
        <w:keepNext/>
        <w:numPr>
          <w:ilvl w:val="2"/>
          <w:numId w:val="6"/>
        </w:numPr>
        <w:tabs>
          <w:tab w:val="left" w:pos="0"/>
        </w:tabs>
        <w:spacing w:before="240" w:after="120"/>
        <w:jc w:val="both"/>
        <w:outlineLvl w:val="2"/>
        <w:rPr>
          <w:rFonts w:ascii="Arial" w:eastAsiaTheme="minorEastAsia" w:hAnsi="Arial"/>
          <w:b/>
          <w:kern w:val="28"/>
          <w:sz w:val="22"/>
          <w:szCs w:val="22"/>
          <w:lang w:val="en-US"/>
        </w:rPr>
      </w:pPr>
      <w:r>
        <w:rPr>
          <w:rFonts w:ascii="Arial" w:eastAsiaTheme="minorEastAsia" w:hAnsi="Arial" w:hint="eastAsia"/>
          <w:b/>
          <w:kern w:val="28"/>
          <w:sz w:val="22"/>
          <w:szCs w:val="22"/>
          <w:lang w:val="en-US"/>
        </w:rPr>
        <w:t>FDMed R2D</w:t>
      </w:r>
    </w:p>
    <w:p w14:paraId="7F62DE8E" w14:textId="1DE58728" w:rsidR="0024357E" w:rsidRDefault="00FE350F" w:rsidP="0024357E">
      <w:pPr>
        <w:spacing w:beforeLines="50" w:before="120" w:afterLines="50" w:after="120"/>
        <w:rPr>
          <w:sz w:val="22"/>
          <w:szCs w:val="18"/>
        </w:rPr>
      </w:pPr>
      <w:r>
        <w:rPr>
          <w:rFonts w:hint="eastAsia"/>
          <w:sz w:val="22"/>
          <w:szCs w:val="18"/>
        </w:rPr>
        <w:t xml:space="preserve">Another topic with respect to FDM is FDMed R2D. Whether R2D is FDMed or not is unclear yet, and the </w:t>
      </w:r>
      <w:r>
        <w:rPr>
          <w:sz w:val="22"/>
          <w:szCs w:val="18"/>
        </w:rPr>
        <w:t>outcome</w:t>
      </w:r>
      <w:r>
        <w:rPr>
          <w:rFonts w:hint="eastAsia"/>
          <w:sz w:val="22"/>
          <w:szCs w:val="18"/>
        </w:rPr>
        <w:t xml:space="preserve"> may be dependent on motivation to support FDM. </w:t>
      </w:r>
      <w:r w:rsidRPr="00A63D30">
        <w:rPr>
          <w:sz w:val="22"/>
          <w:szCs w:val="18"/>
        </w:rPr>
        <w:t xml:space="preserve">For initial communication in a session, little motivation of FDM for R2D is found. Reader will transmit a single </w:t>
      </w:r>
      <w:r>
        <w:rPr>
          <w:rFonts w:hint="eastAsia"/>
          <w:sz w:val="22"/>
          <w:szCs w:val="18"/>
        </w:rPr>
        <w:t>A-IoT paging,</w:t>
      </w:r>
      <w:r w:rsidRPr="00A63D30">
        <w:rPr>
          <w:sz w:val="22"/>
          <w:szCs w:val="18"/>
        </w:rPr>
        <w:t xml:space="preserve"> and all devices are expected to receive the R2D.</w:t>
      </w:r>
      <w:r>
        <w:rPr>
          <w:rFonts w:hint="eastAsia"/>
          <w:sz w:val="22"/>
          <w:szCs w:val="18"/>
        </w:rPr>
        <w:t xml:space="preserve"> If FDM is applied to this message, </w:t>
      </w:r>
      <w:r w:rsidRPr="00A63D30">
        <w:rPr>
          <w:sz w:val="22"/>
          <w:szCs w:val="18"/>
        </w:rPr>
        <w:t>device must monitor multiple frequencies for FDM, which is not reasonable for A-IoT device</w:t>
      </w:r>
      <w:r>
        <w:rPr>
          <w:rFonts w:hint="eastAsia"/>
          <w:sz w:val="22"/>
          <w:szCs w:val="18"/>
        </w:rPr>
        <w:t>.</w:t>
      </w:r>
    </w:p>
    <w:p w14:paraId="0337DE07" w14:textId="1B8DC020" w:rsidR="00FE350F" w:rsidRDefault="00FE350F" w:rsidP="0024357E">
      <w:pPr>
        <w:spacing w:beforeLines="50" w:before="120" w:afterLines="50" w:after="120"/>
        <w:rPr>
          <w:sz w:val="22"/>
          <w:szCs w:val="18"/>
        </w:rPr>
      </w:pPr>
      <w:r>
        <w:rPr>
          <w:rFonts w:hint="eastAsia"/>
          <w:sz w:val="22"/>
          <w:szCs w:val="18"/>
        </w:rPr>
        <w:t>On the other hand, f</w:t>
      </w:r>
      <w:r w:rsidRPr="00A63D30">
        <w:rPr>
          <w:sz w:val="22"/>
          <w:szCs w:val="18"/>
        </w:rPr>
        <w:t>or subsequent communications in the session (e.g., A-IoT Msg2, R2D data after A-IoT Msg3, etc.), parallel R2D transmissions may be beneficial. Device #A monitors freq</w:t>
      </w:r>
      <w:r>
        <w:rPr>
          <w:rFonts w:hint="eastAsia"/>
          <w:sz w:val="22"/>
          <w:szCs w:val="18"/>
        </w:rPr>
        <w:t>uency</w:t>
      </w:r>
      <w:r w:rsidRPr="00A63D30">
        <w:rPr>
          <w:sz w:val="22"/>
          <w:szCs w:val="18"/>
        </w:rPr>
        <w:t xml:space="preserve"> #A and device #B monitors freq</w:t>
      </w:r>
      <w:r>
        <w:rPr>
          <w:rFonts w:hint="eastAsia"/>
          <w:sz w:val="22"/>
          <w:szCs w:val="18"/>
        </w:rPr>
        <w:t>uency</w:t>
      </w:r>
      <w:r w:rsidRPr="00A63D30">
        <w:rPr>
          <w:sz w:val="22"/>
          <w:szCs w:val="18"/>
        </w:rPr>
        <w:t xml:space="preserve"> #B</w:t>
      </w:r>
      <w:r>
        <w:rPr>
          <w:rFonts w:hint="eastAsia"/>
          <w:sz w:val="22"/>
          <w:szCs w:val="18"/>
        </w:rPr>
        <w:t xml:space="preserve"> at the same time</w:t>
      </w:r>
      <w:r w:rsidRPr="00A63D30">
        <w:rPr>
          <w:sz w:val="22"/>
          <w:szCs w:val="18"/>
        </w:rPr>
        <w:t xml:space="preserve">. </w:t>
      </w:r>
      <w:r>
        <w:rPr>
          <w:rFonts w:hint="eastAsia"/>
          <w:sz w:val="22"/>
          <w:szCs w:val="18"/>
        </w:rPr>
        <w:t>In this case, f</w:t>
      </w:r>
      <w:r w:rsidRPr="00A63D30">
        <w:rPr>
          <w:sz w:val="22"/>
          <w:szCs w:val="18"/>
        </w:rPr>
        <w:t>req</w:t>
      </w:r>
      <w:r>
        <w:rPr>
          <w:rFonts w:hint="eastAsia"/>
          <w:sz w:val="22"/>
          <w:szCs w:val="18"/>
        </w:rPr>
        <w:t>uency</w:t>
      </w:r>
      <w:r w:rsidRPr="00A63D30">
        <w:rPr>
          <w:sz w:val="22"/>
          <w:szCs w:val="18"/>
        </w:rPr>
        <w:t xml:space="preserve"> efficiency is improved</w:t>
      </w:r>
      <w:r w:rsidR="00F93E1F">
        <w:rPr>
          <w:rFonts w:hint="eastAsia"/>
          <w:sz w:val="22"/>
          <w:szCs w:val="18"/>
        </w:rPr>
        <w:t xml:space="preserve">. Meanwhile, </w:t>
      </w:r>
      <w:r w:rsidR="00F93E1F" w:rsidRPr="00F93E1F">
        <w:rPr>
          <w:sz w:val="22"/>
          <w:szCs w:val="18"/>
        </w:rPr>
        <w:t xml:space="preserve">detection of FDMed </w:t>
      </w:r>
      <w:r w:rsidR="00F93E1F">
        <w:rPr>
          <w:rFonts w:hint="eastAsia"/>
          <w:sz w:val="22"/>
          <w:szCs w:val="18"/>
        </w:rPr>
        <w:t xml:space="preserve">R2D </w:t>
      </w:r>
      <w:r w:rsidR="00F93E1F" w:rsidRPr="00F93E1F">
        <w:rPr>
          <w:sz w:val="22"/>
          <w:szCs w:val="18"/>
        </w:rPr>
        <w:t>signals may be difficult for A-IoT devices</w:t>
      </w:r>
      <w:r w:rsidR="00F93E1F">
        <w:rPr>
          <w:rFonts w:hint="eastAsia"/>
          <w:sz w:val="22"/>
          <w:szCs w:val="18"/>
        </w:rPr>
        <w:t>.</w:t>
      </w:r>
    </w:p>
    <w:p w14:paraId="1F101271" w14:textId="4DCA7F74" w:rsidR="00F93E1F" w:rsidRPr="00C62EC3" w:rsidRDefault="00F93E1F" w:rsidP="00F93E1F">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6</w:t>
      </w:r>
      <w:r w:rsidRPr="00C62EC3">
        <w:rPr>
          <w:rFonts w:eastAsiaTheme="minorEastAsia"/>
          <w:b/>
          <w:sz w:val="22"/>
          <w:u w:val="single"/>
          <w:lang w:val="en-US"/>
        </w:rPr>
        <w:t>:</w:t>
      </w:r>
    </w:p>
    <w:p w14:paraId="46A037EA" w14:textId="604254BB" w:rsidR="00F93E1F" w:rsidRDefault="00F93E1F" w:rsidP="00F93E1F">
      <w:pPr>
        <w:numPr>
          <w:ilvl w:val="0"/>
          <w:numId w:val="9"/>
        </w:numPr>
        <w:spacing w:before="50" w:afterLines="50" w:after="120"/>
        <w:rPr>
          <w:b/>
          <w:bCs/>
          <w:sz w:val="22"/>
          <w:szCs w:val="18"/>
        </w:rPr>
      </w:pPr>
      <w:r w:rsidRPr="00F93E1F">
        <w:rPr>
          <w:b/>
          <w:bCs/>
          <w:sz w:val="22"/>
          <w:szCs w:val="18"/>
        </w:rPr>
        <w:t xml:space="preserve">Study </w:t>
      </w:r>
      <w:r>
        <w:rPr>
          <w:rFonts w:hint="eastAsia"/>
          <w:b/>
          <w:bCs/>
          <w:sz w:val="22"/>
          <w:szCs w:val="18"/>
        </w:rPr>
        <w:t xml:space="preserve">feasibility of </w:t>
      </w:r>
      <w:r w:rsidRPr="00F93E1F">
        <w:rPr>
          <w:b/>
          <w:bCs/>
          <w:sz w:val="22"/>
          <w:szCs w:val="18"/>
        </w:rPr>
        <w:t xml:space="preserve">FDM for R2D </w:t>
      </w:r>
      <w:r>
        <w:rPr>
          <w:rFonts w:hint="eastAsia"/>
          <w:b/>
          <w:bCs/>
          <w:sz w:val="22"/>
          <w:szCs w:val="18"/>
        </w:rPr>
        <w:t>other than</w:t>
      </w:r>
      <w:r w:rsidRPr="00F93E1F">
        <w:rPr>
          <w:b/>
          <w:bCs/>
          <w:sz w:val="22"/>
          <w:szCs w:val="18"/>
        </w:rPr>
        <w:t xml:space="preserve"> A-IoT paging</w:t>
      </w:r>
      <w:r>
        <w:rPr>
          <w:rFonts w:hint="eastAsia"/>
          <w:b/>
          <w:bCs/>
          <w:sz w:val="22"/>
          <w:szCs w:val="18"/>
        </w:rPr>
        <w:t>.</w:t>
      </w:r>
    </w:p>
    <w:p w14:paraId="569B39F1" w14:textId="77777777" w:rsidR="00FE350F" w:rsidRPr="00F93E1F" w:rsidRDefault="00FE350F" w:rsidP="0024357E">
      <w:pPr>
        <w:spacing w:beforeLines="50" w:before="120" w:afterLines="50" w:after="120"/>
        <w:rPr>
          <w:sz w:val="22"/>
          <w:szCs w:val="18"/>
        </w:rPr>
      </w:pPr>
    </w:p>
    <w:p w14:paraId="2452E712" w14:textId="223B3F4E" w:rsidR="0096771B" w:rsidRPr="00BF22C4" w:rsidRDefault="0096771B" w:rsidP="0096771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Contention-free access</w:t>
      </w:r>
    </w:p>
    <w:p w14:paraId="0E80D445" w14:textId="0E1C1E02" w:rsidR="008248FF" w:rsidRDefault="003B4233" w:rsidP="007E7E3D">
      <w:pPr>
        <w:spacing w:beforeLines="50" w:before="120" w:afterLines="50" w:after="120"/>
        <w:rPr>
          <w:sz w:val="22"/>
          <w:szCs w:val="18"/>
          <w:lang w:val="en-US"/>
        </w:rPr>
      </w:pPr>
      <w:r>
        <w:rPr>
          <w:rFonts w:hint="eastAsia"/>
          <w:sz w:val="22"/>
          <w:szCs w:val="18"/>
          <w:lang w:val="en-US"/>
        </w:rPr>
        <w:t xml:space="preserve">RAN2 has agreed to consider contention-free access. From RAN1 perspective, TX resource </w:t>
      </w:r>
      <w:r>
        <w:rPr>
          <w:sz w:val="22"/>
          <w:szCs w:val="18"/>
          <w:lang w:val="en-US"/>
        </w:rPr>
        <w:t>determination</w:t>
      </w:r>
      <w:r>
        <w:rPr>
          <w:rFonts w:hint="eastAsia"/>
          <w:sz w:val="22"/>
          <w:szCs w:val="18"/>
          <w:lang w:val="en-US"/>
        </w:rPr>
        <w:t xml:space="preserve"> mechanism and RX monitoring mechanism are discussion point. More specifically,</w:t>
      </w:r>
      <w:r w:rsidR="001B2939">
        <w:rPr>
          <w:rFonts w:hint="eastAsia"/>
          <w:sz w:val="22"/>
          <w:szCs w:val="18"/>
          <w:lang w:val="en-US"/>
        </w:rPr>
        <w:t xml:space="preserve"> </w:t>
      </w:r>
      <w:r>
        <w:rPr>
          <w:rFonts w:hint="eastAsia"/>
          <w:sz w:val="22"/>
          <w:szCs w:val="18"/>
          <w:lang w:val="en-US"/>
        </w:rPr>
        <w:t xml:space="preserve">contention-free access procedure may be covered by communication procedure after contention resolution in contention-based procedure. </w:t>
      </w:r>
      <w:r w:rsidR="001B2939">
        <w:rPr>
          <w:sz w:val="22"/>
          <w:szCs w:val="18"/>
          <w:lang w:val="en-US"/>
        </w:rPr>
        <w:t>W</w:t>
      </w:r>
      <w:r w:rsidR="001B2939">
        <w:rPr>
          <w:rFonts w:hint="eastAsia"/>
          <w:sz w:val="22"/>
          <w:szCs w:val="18"/>
          <w:lang w:val="en-US"/>
        </w:rPr>
        <w:t>hether this is feasible or not should be discussed.</w:t>
      </w:r>
    </w:p>
    <w:p w14:paraId="7AF468F4" w14:textId="46D8D30B" w:rsidR="001B2939" w:rsidRPr="00C62EC3" w:rsidRDefault="001B2939" w:rsidP="001B2939">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7</w:t>
      </w:r>
      <w:r w:rsidRPr="00C62EC3">
        <w:rPr>
          <w:rFonts w:eastAsiaTheme="minorEastAsia"/>
          <w:b/>
          <w:sz w:val="22"/>
          <w:u w:val="single"/>
          <w:lang w:val="en-US"/>
        </w:rPr>
        <w:t>:</w:t>
      </w:r>
    </w:p>
    <w:p w14:paraId="0D6B5254" w14:textId="0CE80D75" w:rsidR="001B2939" w:rsidRDefault="001B2939" w:rsidP="001B2939">
      <w:pPr>
        <w:numPr>
          <w:ilvl w:val="0"/>
          <w:numId w:val="9"/>
        </w:numPr>
        <w:spacing w:before="50" w:afterLines="50" w:after="120"/>
        <w:rPr>
          <w:b/>
          <w:bCs/>
          <w:sz w:val="22"/>
          <w:szCs w:val="18"/>
        </w:rPr>
      </w:pPr>
      <w:r w:rsidRPr="00F93E1F">
        <w:rPr>
          <w:b/>
          <w:bCs/>
          <w:sz w:val="22"/>
          <w:szCs w:val="18"/>
        </w:rPr>
        <w:t xml:space="preserve">Study </w:t>
      </w:r>
      <w:r w:rsidRPr="001B2939">
        <w:rPr>
          <w:b/>
          <w:bCs/>
          <w:sz w:val="22"/>
          <w:szCs w:val="18"/>
        </w:rPr>
        <w:t>whether</w:t>
      </w:r>
      <w:r>
        <w:rPr>
          <w:rFonts w:hint="eastAsia"/>
          <w:b/>
          <w:bCs/>
          <w:sz w:val="22"/>
          <w:szCs w:val="18"/>
        </w:rPr>
        <w:t xml:space="preserve"> </w:t>
      </w:r>
      <w:r w:rsidRPr="001B2939">
        <w:rPr>
          <w:b/>
          <w:bCs/>
          <w:sz w:val="22"/>
          <w:szCs w:val="18"/>
        </w:rPr>
        <w:t>communication procedure after contention resolution in contention-based procedure</w:t>
      </w:r>
      <w:r>
        <w:rPr>
          <w:rFonts w:hint="eastAsia"/>
          <w:b/>
          <w:bCs/>
          <w:sz w:val="22"/>
          <w:szCs w:val="18"/>
        </w:rPr>
        <w:t xml:space="preserve"> is reused for contention-free access procedure.</w:t>
      </w:r>
    </w:p>
    <w:p w14:paraId="5C944FAD" w14:textId="77777777" w:rsidR="003B4233" w:rsidRPr="001B2939" w:rsidRDefault="003B4233" w:rsidP="007E7E3D">
      <w:pPr>
        <w:spacing w:beforeLines="50" w:before="120" w:afterLines="50" w:after="120"/>
        <w:rPr>
          <w:sz w:val="22"/>
          <w:szCs w:val="18"/>
        </w:rPr>
      </w:pPr>
    </w:p>
    <w:p w14:paraId="752EF95A" w14:textId="19FC426B" w:rsidR="0096771B" w:rsidRPr="00BF22C4" w:rsidRDefault="0096771B" w:rsidP="0096771B">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Communication failure</w:t>
      </w:r>
    </w:p>
    <w:p w14:paraId="22DFC8A5" w14:textId="31365D5A" w:rsidR="0096771B" w:rsidRPr="00506298" w:rsidRDefault="00B4521B" w:rsidP="007E7E3D">
      <w:pPr>
        <w:spacing w:beforeLines="50" w:before="120" w:afterLines="50" w:after="120"/>
        <w:rPr>
          <w:sz w:val="22"/>
          <w:szCs w:val="18"/>
          <w:lang w:val="en-US"/>
        </w:rPr>
      </w:pPr>
      <w:r>
        <w:rPr>
          <w:rFonts w:hint="eastAsia"/>
          <w:sz w:val="22"/>
          <w:szCs w:val="18"/>
          <w:lang w:val="en-US"/>
        </w:rPr>
        <w:t xml:space="preserve">Needless to say, transmitted signal is not detected successfully at receiver side sometimes, due to collision/noise/etc. </w:t>
      </w:r>
      <w:r w:rsidR="005E5374">
        <w:rPr>
          <w:rFonts w:hint="eastAsia"/>
          <w:sz w:val="22"/>
          <w:szCs w:val="18"/>
          <w:lang w:val="en-US"/>
        </w:rPr>
        <w:t xml:space="preserve">When the failure occurs </w:t>
      </w:r>
      <w:r w:rsidR="000C2FF4">
        <w:rPr>
          <w:rFonts w:hint="eastAsia"/>
          <w:sz w:val="22"/>
          <w:szCs w:val="18"/>
          <w:lang w:val="en-US"/>
        </w:rPr>
        <w:t>with respect to</w:t>
      </w:r>
      <w:r w:rsidR="005E5374">
        <w:rPr>
          <w:rFonts w:hint="eastAsia"/>
          <w:sz w:val="22"/>
          <w:szCs w:val="18"/>
          <w:lang w:val="en-US"/>
        </w:rPr>
        <w:t xml:space="preserve"> Msg1 TX, i.e., any corresponding signal is not detected at device side, only possible behavior is to wait for the next paging/re-paging to perform Msg1 reTX. </w:t>
      </w:r>
      <w:r w:rsidR="00C566ED" w:rsidRPr="00506298">
        <w:rPr>
          <w:rFonts w:hint="eastAsia"/>
          <w:sz w:val="22"/>
          <w:szCs w:val="18"/>
          <w:lang w:val="en-US"/>
        </w:rPr>
        <w:t>The detailed waiting behavior needs to be clarified.</w:t>
      </w:r>
    </w:p>
    <w:p w14:paraId="0FECBC99" w14:textId="118B9423" w:rsidR="00C566ED" w:rsidRPr="00506298" w:rsidRDefault="00C566ED" w:rsidP="00C566ED">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00305EAA" w:rsidRPr="00506298">
        <w:rPr>
          <w:rFonts w:eastAsiaTheme="minorEastAsia" w:hint="eastAsia"/>
          <w:b/>
          <w:sz w:val="22"/>
          <w:u w:val="single"/>
          <w:lang w:val="en-US"/>
        </w:rPr>
        <w:t>18</w:t>
      </w:r>
      <w:r w:rsidRPr="00506298">
        <w:rPr>
          <w:rFonts w:eastAsiaTheme="minorEastAsia"/>
          <w:b/>
          <w:sz w:val="22"/>
          <w:u w:val="single"/>
          <w:lang w:val="en-US"/>
        </w:rPr>
        <w:t>:</w:t>
      </w:r>
    </w:p>
    <w:p w14:paraId="080BEDF6" w14:textId="3787C3B8" w:rsidR="00C566ED" w:rsidRPr="00506298" w:rsidRDefault="00C566ED" w:rsidP="00C566ED">
      <w:pPr>
        <w:numPr>
          <w:ilvl w:val="0"/>
          <w:numId w:val="9"/>
        </w:numPr>
        <w:spacing w:before="50" w:afterLines="50" w:after="120"/>
        <w:rPr>
          <w:b/>
          <w:bCs/>
          <w:sz w:val="22"/>
          <w:szCs w:val="18"/>
        </w:rPr>
      </w:pPr>
      <w:r w:rsidRPr="00506298">
        <w:rPr>
          <w:b/>
          <w:bCs/>
          <w:sz w:val="22"/>
          <w:szCs w:val="18"/>
        </w:rPr>
        <w:t>Study reader behavior when</w:t>
      </w:r>
      <w:r w:rsidRPr="00506298">
        <w:rPr>
          <w:rFonts w:hint="eastAsia"/>
          <w:b/>
          <w:bCs/>
          <w:sz w:val="22"/>
          <w:szCs w:val="18"/>
        </w:rPr>
        <w:t xml:space="preserve"> Msg2 is not detected after Msg1 TX.</w:t>
      </w:r>
    </w:p>
    <w:p w14:paraId="469EEE16" w14:textId="3111710E" w:rsidR="00C566ED" w:rsidRPr="00506298" w:rsidRDefault="00C566ED" w:rsidP="00C566ED">
      <w:pPr>
        <w:numPr>
          <w:ilvl w:val="1"/>
          <w:numId w:val="9"/>
        </w:numPr>
        <w:spacing w:before="50" w:afterLines="50" w:after="120"/>
        <w:rPr>
          <w:b/>
          <w:bCs/>
          <w:sz w:val="22"/>
          <w:szCs w:val="18"/>
        </w:rPr>
      </w:pPr>
      <w:r w:rsidRPr="00506298">
        <w:rPr>
          <w:b/>
          <w:bCs/>
          <w:sz w:val="22"/>
          <w:szCs w:val="18"/>
        </w:rPr>
        <w:t>E</w:t>
      </w:r>
      <w:r w:rsidRPr="00506298">
        <w:rPr>
          <w:rFonts w:hint="eastAsia"/>
          <w:b/>
          <w:bCs/>
          <w:sz w:val="22"/>
          <w:szCs w:val="18"/>
        </w:rPr>
        <w:t>.g., how to decide when monitoring the next re-paging is restarted.</w:t>
      </w:r>
    </w:p>
    <w:p w14:paraId="06D430AD" w14:textId="77777777" w:rsidR="00C566ED" w:rsidRPr="00C566ED" w:rsidRDefault="00C566ED" w:rsidP="007E7E3D">
      <w:pPr>
        <w:spacing w:beforeLines="50" w:before="120" w:afterLines="50" w:after="120"/>
        <w:rPr>
          <w:sz w:val="22"/>
          <w:szCs w:val="18"/>
        </w:rPr>
      </w:pPr>
    </w:p>
    <w:p w14:paraId="6C0584ED" w14:textId="4A9B6EC4" w:rsidR="005E5374" w:rsidRPr="00AA5E0B" w:rsidRDefault="005E5374" w:rsidP="007E7E3D">
      <w:pPr>
        <w:spacing w:beforeLines="50" w:before="120" w:afterLines="50" w:after="120"/>
        <w:rPr>
          <w:sz w:val="22"/>
          <w:szCs w:val="18"/>
          <w:lang w:val="en-US"/>
        </w:rPr>
      </w:pPr>
      <w:r>
        <w:rPr>
          <w:rFonts w:hint="eastAsia"/>
          <w:sz w:val="22"/>
          <w:szCs w:val="18"/>
          <w:lang w:val="en-US"/>
        </w:rPr>
        <w:t>Meanwhile,</w:t>
      </w:r>
      <w:r w:rsidR="000C2FF4">
        <w:rPr>
          <w:rFonts w:hint="eastAsia"/>
          <w:sz w:val="22"/>
          <w:szCs w:val="18"/>
          <w:lang w:val="en-US"/>
        </w:rPr>
        <w:t xml:space="preserve"> the same way may not be good</w:t>
      </w:r>
      <w:r>
        <w:rPr>
          <w:rFonts w:hint="eastAsia"/>
          <w:sz w:val="22"/>
          <w:szCs w:val="18"/>
          <w:lang w:val="en-US"/>
        </w:rPr>
        <w:t xml:space="preserve"> </w:t>
      </w:r>
      <w:r w:rsidR="000C2FF4">
        <w:rPr>
          <w:rFonts w:hint="eastAsia"/>
          <w:sz w:val="22"/>
          <w:szCs w:val="18"/>
          <w:lang w:val="en-US"/>
        </w:rPr>
        <w:t xml:space="preserve">at least for TX/RX after contention </w:t>
      </w:r>
      <w:r w:rsidR="000C2FF4">
        <w:rPr>
          <w:sz w:val="22"/>
          <w:szCs w:val="18"/>
          <w:lang w:val="en-US"/>
        </w:rPr>
        <w:t>resolution</w:t>
      </w:r>
      <w:r w:rsidR="000C2FF4">
        <w:rPr>
          <w:rFonts w:hint="eastAsia"/>
          <w:sz w:val="22"/>
          <w:szCs w:val="18"/>
          <w:lang w:val="en-US"/>
        </w:rPr>
        <w:t xml:space="preserve">. When the failure occurs with respect to Msg3 TX, </w:t>
      </w:r>
      <w:r w:rsidR="00AA5E0B">
        <w:rPr>
          <w:rFonts w:hint="eastAsia"/>
          <w:sz w:val="22"/>
          <w:szCs w:val="18"/>
          <w:lang w:val="en-US"/>
        </w:rPr>
        <w:t xml:space="preserve">this means that contention </w:t>
      </w:r>
      <w:r w:rsidR="00AA5E0B">
        <w:rPr>
          <w:sz w:val="22"/>
          <w:szCs w:val="18"/>
          <w:lang w:val="en-US"/>
        </w:rPr>
        <w:t>resolution</w:t>
      </w:r>
      <w:r w:rsidR="00AA5E0B">
        <w:rPr>
          <w:rFonts w:hint="eastAsia"/>
          <w:sz w:val="22"/>
          <w:szCs w:val="18"/>
          <w:lang w:val="en-US"/>
        </w:rPr>
        <w:t xml:space="preserve"> has already been completed. </w:t>
      </w:r>
      <w:r w:rsidR="001D0397">
        <w:rPr>
          <w:rFonts w:hint="eastAsia"/>
          <w:sz w:val="22"/>
          <w:szCs w:val="18"/>
          <w:lang w:val="en-US"/>
        </w:rPr>
        <w:t>Performing communication for contention resolution again is not efficient approach.</w:t>
      </w:r>
    </w:p>
    <w:p w14:paraId="24F1F0CD" w14:textId="59CAA2B0" w:rsidR="00AA5E0B" w:rsidRPr="00C62EC3" w:rsidRDefault="00AA5E0B" w:rsidP="00AA5E0B">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00305EAA">
        <w:rPr>
          <w:rFonts w:eastAsiaTheme="minorEastAsia" w:hint="eastAsia"/>
          <w:b/>
          <w:sz w:val="22"/>
          <w:u w:val="single"/>
          <w:lang w:val="en-US"/>
        </w:rPr>
        <w:t>9</w:t>
      </w:r>
      <w:r w:rsidRPr="00C62EC3">
        <w:rPr>
          <w:rFonts w:eastAsiaTheme="minorEastAsia"/>
          <w:b/>
          <w:sz w:val="22"/>
          <w:u w:val="single"/>
          <w:lang w:val="en-US"/>
        </w:rPr>
        <w:t>:</w:t>
      </w:r>
    </w:p>
    <w:p w14:paraId="70AFA0E4" w14:textId="4CEA6CDB" w:rsidR="00AA5E0B" w:rsidRDefault="00AA5E0B" w:rsidP="00AA5E0B">
      <w:pPr>
        <w:numPr>
          <w:ilvl w:val="0"/>
          <w:numId w:val="9"/>
        </w:numPr>
        <w:spacing w:before="50" w:afterLines="50" w:after="120"/>
        <w:rPr>
          <w:b/>
          <w:bCs/>
          <w:sz w:val="22"/>
          <w:szCs w:val="18"/>
        </w:rPr>
      </w:pPr>
      <w:r w:rsidRPr="00AA5E0B">
        <w:rPr>
          <w:b/>
          <w:bCs/>
          <w:sz w:val="22"/>
          <w:szCs w:val="18"/>
        </w:rPr>
        <w:t>Study reader/device behavior when communication failure happens after contention resolution, e.g., Msg3 detection failure</w:t>
      </w:r>
      <w:r>
        <w:rPr>
          <w:rFonts w:hint="eastAsia"/>
          <w:b/>
          <w:bCs/>
          <w:sz w:val="22"/>
          <w:szCs w:val="18"/>
        </w:rPr>
        <w:t>.</w:t>
      </w:r>
    </w:p>
    <w:p w14:paraId="768A21FE" w14:textId="77777777" w:rsidR="00672298" w:rsidRDefault="00672298" w:rsidP="007E7E3D">
      <w:pPr>
        <w:spacing w:beforeLines="50" w:before="120" w:afterLines="50" w:after="120"/>
        <w:rPr>
          <w:sz w:val="22"/>
          <w:szCs w:val="18"/>
        </w:rPr>
      </w:pPr>
    </w:p>
    <w:p w14:paraId="757216A9" w14:textId="31067A81" w:rsidR="00672298" w:rsidRPr="00BF22C4" w:rsidRDefault="00672298" w:rsidP="00672298">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sidRPr="00666523">
        <w:rPr>
          <w:rFonts w:ascii="Arial" w:eastAsia="DengXian" w:hAnsi="Arial"/>
          <w:b/>
          <w:bCs/>
          <w:kern w:val="28"/>
          <w:sz w:val="22"/>
          <w:szCs w:val="22"/>
          <w:lang w:eastAsia="zh-CN"/>
        </w:rPr>
        <w:lastRenderedPageBreak/>
        <w:t>Scheduling of intermediate UE by BS in Topology 2</w:t>
      </w:r>
    </w:p>
    <w:tbl>
      <w:tblPr>
        <w:tblStyle w:val="afc"/>
        <w:tblW w:w="0" w:type="auto"/>
        <w:tblLook w:val="04A0" w:firstRow="1" w:lastRow="0" w:firstColumn="1" w:lastColumn="0" w:noHBand="0" w:noVBand="1"/>
      </w:tblPr>
      <w:tblGrid>
        <w:gridCol w:w="9962"/>
      </w:tblGrid>
      <w:tr w:rsidR="00672298" w:rsidRPr="007D0E08" w14:paraId="0F4DAE7A" w14:textId="77777777" w:rsidTr="00672298">
        <w:tc>
          <w:tcPr>
            <w:tcW w:w="9962" w:type="dxa"/>
          </w:tcPr>
          <w:p w14:paraId="3D31844B" w14:textId="77777777" w:rsidR="00672298" w:rsidRPr="00600CBF" w:rsidRDefault="00672298" w:rsidP="00672298">
            <w:pPr>
              <w:spacing w:after="0"/>
              <w:rPr>
                <w:sz w:val="16"/>
                <w:szCs w:val="16"/>
                <w:lang w:val="en-US"/>
              </w:rPr>
            </w:pPr>
            <w:r w:rsidRPr="00600CBF">
              <w:rPr>
                <w:b/>
                <w:bCs/>
                <w:sz w:val="16"/>
                <w:szCs w:val="16"/>
                <w:lang w:val="en-US"/>
              </w:rPr>
              <w:t>RAN2 Agreements</w:t>
            </w:r>
          </w:p>
          <w:p w14:paraId="2FAD0BE9"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lang w:val="en-US"/>
              </w:rPr>
              <w:t xml:space="preserve">Unless explicitly stated all agreements apply to all device types and for both topologies.  </w:t>
            </w:r>
          </w:p>
          <w:p w14:paraId="1CAEBB3E"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highlight w:val="cyan"/>
                <w:lang w:val="en-US"/>
              </w:rPr>
              <w:t xml:space="preserve">From RAN2 perspective, the aim is that the design on the interface between reader and A-IoT device is common for topology 1 and topology 2.  </w:t>
            </w:r>
          </w:p>
          <w:p w14:paraId="76520BF1"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lang w:val="en-US"/>
              </w:rPr>
              <w:t>RAN2 will support two use cases, “inventory” and “command”.  The definition, detailed wording is FFS</w:t>
            </w:r>
          </w:p>
          <w:p w14:paraId="44A11543" w14:textId="77777777" w:rsidR="00672298" w:rsidRPr="00600CBF" w:rsidRDefault="00672298" w:rsidP="00672298">
            <w:pPr>
              <w:numPr>
                <w:ilvl w:val="0"/>
                <w:numId w:val="21"/>
              </w:numPr>
              <w:tabs>
                <w:tab w:val="clear" w:pos="360"/>
                <w:tab w:val="num" w:pos="720"/>
              </w:tabs>
              <w:spacing w:after="0"/>
              <w:rPr>
                <w:sz w:val="16"/>
                <w:szCs w:val="16"/>
                <w:lang w:val="en-US"/>
              </w:rPr>
            </w:pPr>
            <w:r w:rsidRPr="00600CBF">
              <w:rPr>
                <w:sz w:val="16"/>
                <w:szCs w:val="16"/>
                <w:lang w:val="en-US"/>
              </w:rPr>
              <w:t>Baseline procedure:</w:t>
            </w:r>
          </w:p>
          <w:p w14:paraId="72B976CA" w14:textId="77777777" w:rsidR="00672298" w:rsidRPr="00600CBF" w:rsidRDefault="00672298" w:rsidP="00687953">
            <w:pPr>
              <w:spacing w:after="0"/>
              <w:ind w:leftChars="153" w:left="367"/>
              <w:rPr>
                <w:sz w:val="16"/>
                <w:szCs w:val="16"/>
                <w:lang w:val="en-US"/>
              </w:rPr>
            </w:pPr>
            <w:r w:rsidRPr="00600CBF">
              <w:rPr>
                <w:sz w:val="16"/>
                <w:szCs w:val="16"/>
                <w:lang w:val="en-US"/>
              </w:rPr>
              <w:t>Step A: Based on the service request, the reader sends the Initial Trigger Message indicating device(s) that need to respond; Details FFS</w:t>
            </w:r>
          </w:p>
          <w:p w14:paraId="500F2036" w14:textId="77777777" w:rsidR="00672298" w:rsidRPr="00600CBF" w:rsidRDefault="00672298" w:rsidP="00687953">
            <w:pPr>
              <w:spacing w:after="0"/>
              <w:ind w:leftChars="153" w:left="367"/>
              <w:rPr>
                <w:sz w:val="16"/>
                <w:szCs w:val="16"/>
                <w:lang w:val="en-US"/>
              </w:rPr>
            </w:pPr>
            <w:r w:rsidRPr="00600CBF">
              <w:rPr>
                <w:sz w:val="16"/>
                <w:szCs w:val="16"/>
                <w:lang w:val="en-US"/>
              </w:rPr>
              <w:t>Step B: Triggered device(s) performs the random access-like procedure, if needed; Details FFS</w:t>
            </w:r>
          </w:p>
          <w:p w14:paraId="6F53A922" w14:textId="77777777" w:rsidR="00672298" w:rsidRPr="00600CBF" w:rsidRDefault="00672298" w:rsidP="00687953">
            <w:pPr>
              <w:spacing w:after="0"/>
              <w:ind w:leftChars="153" w:left="367"/>
              <w:rPr>
                <w:sz w:val="16"/>
                <w:szCs w:val="16"/>
                <w:lang w:val="en-US"/>
              </w:rPr>
            </w:pPr>
            <w:r w:rsidRPr="00600CBF">
              <w:rPr>
                <w:sz w:val="16"/>
                <w:szCs w:val="16"/>
                <w:lang w:val="en-US"/>
              </w:rPr>
              <w:t>Step C: The device may perform the data communication with the reader as needed,: Details FFS</w:t>
            </w:r>
          </w:p>
          <w:p w14:paraId="778C5E4E" w14:textId="77777777" w:rsidR="00672298" w:rsidRPr="00600CBF" w:rsidRDefault="00672298" w:rsidP="00672298">
            <w:pPr>
              <w:numPr>
                <w:ilvl w:val="0"/>
                <w:numId w:val="22"/>
              </w:numPr>
              <w:tabs>
                <w:tab w:val="num" w:pos="720"/>
              </w:tabs>
              <w:spacing w:after="0"/>
              <w:rPr>
                <w:sz w:val="16"/>
                <w:szCs w:val="16"/>
                <w:lang w:val="en-US"/>
              </w:rPr>
            </w:pPr>
            <w:r w:rsidRPr="00600CBF">
              <w:rPr>
                <w:sz w:val="16"/>
                <w:szCs w:val="16"/>
                <w:lang w:val="en-US"/>
              </w:rPr>
              <w:t xml:space="preserve">We will study the support of both “inventory” and “command” in the same procedure.  </w:t>
            </w:r>
          </w:p>
          <w:p w14:paraId="5F0AD856" w14:textId="77777777" w:rsidR="00672298" w:rsidRPr="00600CBF" w:rsidRDefault="00672298" w:rsidP="00672298">
            <w:pPr>
              <w:numPr>
                <w:ilvl w:val="0"/>
                <w:numId w:val="22"/>
              </w:numPr>
              <w:tabs>
                <w:tab w:val="num" w:pos="720"/>
              </w:tabs>
              <w:spacing w:after="0"/>
              <w:rPr>
                <w:sz w:val="16"/>
                <w:szCs w:val="16"/>
                <w:lang w:val="en-US"/>
              </w:rPr>
            </w:pPr>
            <w:r w:rsidRPr="00600CBF">
              <w:rPr>
                <w:sz w:val="16"/>
                <w:szCs w:val="16"/>
                <w:lang w:val="en-US"/>
              </w:rPr>
              <w:t xml:space="preserve">FFS if </w:t>
            </w:r>
            <w:r w:rsidRPr="00600CBF">
              <w:rPr>
                <w:i/>
                <w:iCs/>
                <w:sz w:val="16"/>
                <w:szCs w:val="16"/>
                <w:lang w:val="en-US"/>
              </w:rPr>
              <w:t xml:space="preserve">Initial Trigger Message </w:t>
            </w:r>
            <w:r w:rsidRPr="00600CBF">
              <w:rPr>
                <w:sz w:val="16"/>
                <w:szCs w:val="16"/>
                <w:lang w:val="en-US"/>
              </w:rPr>
              <w:t xml:space="preserve">can also include “command”.  </w:t>
            </w:r>
          </w:p>
          <w:p w14:paraId="3E1A3AC7" w14:textId="77777777" w:rsidR="00672298" w:rsidRPr="00600CBF" w:rsidRDefault="00672298" w:rsidP="00672298">
            <w:pPr>
              <w:numPr>
                <w:ilvl w:val="0"/>
                <w:numId w:val="22"/>
              </w:numPr>
              <w:spacing w:after="0"/>
              <w:rPr>
                <w:sz w:val="16"/>
                <w:szCs w:val="16"/>
                <w:lang w:val="en-US"/>
              </w:rPr>
            </w:pPr>
            <w:r w:rsidRPr="00600CBF">
              <w:rPr>
                <w:sz w:val="16"/>
                <w:szCs w:val="16"/>
                <w:lang w:val="en-US"/>
              </w:rPr>
              <w:t xml:space="preserve">RAN2 will continue the study of ambient IoT assuming no support of AS security until SA3 provides further input.   </w:t>
            </w:r>
          </w:p>
        </w:tc>
      </w:tr>
    </w:tbl>
    <w:p w14:paraId="5DC78A7A" w14:textId="77777777" w:rsidR="00672298" w:rsidRDefault="00672298" w:rsidP="00672298">
      <w:pPr>
        <w:spacing w:beforeLines="50" w:before="120" w:afterLines="50" w:after="120"/>
        <w:rPr>
          <w:sz w:val="22"/>
          <w:szCs w:val="18"/>
          <w:lang w:val="en-US"/>
        </w:rPr>
      </w:pPr>
      <w:r>
        <w:rPr>
          <w:rFonts w:hint="eastAsia"/>
          <w:sz w:val="22"/>
          <w:szCs w:val="18"/>
          <w:lang w:val="en-US"/>
        </w:rPr>
        <w:t>I</w:t>
      </w:r>
      <w:r>
        <w:rPr>
          <w:sz w:val="22"/>
          <w:szCs w:val="18"/>
          <w:lang w:val="en-US"/>
        </w:rPr>
        <w:t>n our view, Topology 2-specific issues should be discussed. Although the SID describes ‘</w:t>
      </w:r>
      <w:r w:rsidRPr="001E3E91">
        <w:rPr>
          <w:sz w:val="22"/>
          <w:szCs w:val="18"/>
          <w:lang w:val="en-US"/>
        </w:rPr>
        <w:t>For Topology 2, no difference in physical layer design from Topology 1</w:t>
      </w:r>
      <w:r>
        <w:rPr>
          <w:sz w:val="22"/>
          <w:szCs w:val="18"/>
          <w:lang w:val="en-US"/>
        </w:rPr>
        <w:t xml:space="preserve">’, it means that </w:t>
      </w:r>
      <w:r>
        <w:rPr>
          <w:rFonts w:eastAsiaTheme="minorEastAsia"/>
          <w:sz w:val="22"/>
          <w:szCs w:val="22"/>
          <w:lang w:val="en-US"/>
        </w:rPr>
        <w:t>i</w:t>
      </w:r>
      <w:r w:rsidRPr="0003508A">
        <w:rPr>
          <w:rFonts w:eastAsiaTheme="minorEastAsia"/>
          <w:sz w:val="22"/>
          <w:szCs w:val="22"/>
          <w:lang w:val="en-US"/>
        </w:rPr>
        <w:t>nterface b/w reader and A-IoT device is transparent</w:t>
      </w:r>
      <w:r>
        <w:rPr>
          <w:rFonts w:eastAsiaTheme="minorEastAsia"/>
          <w:sz w:val="22"/>
          <w:szCs w:val="22"/>
          <w:lang w:val="en-US"/>
        </w:rPr>
        <w:t>, as confirmed at RAN2.</w:t>
      </w:r>
      <w:r w:rsidRPr="0003508A">
        <w:rPr>
          <w:rFonts w:eastAsiaTheme="minorEastAsia"/>
          <w:sz w:val="22"/>
          <w:szCs w:val="22"/>
          <w:lang w:val="en-US"/>
        </w:rPr>
        <w:t xml:space="preserve"> </w:t>
      </w:r>
      <w:r>
        <w:rPr>
          <w:sz w:val="22"/>
          <w:szCs w:val="18"/>
          <w:lang w:val="en-US"/>
        </w:rPr>
        <w:t xml:space="preserve">A-IoT device does not need to differentiate Topology 2 with Topology 1 and thereby the same behavior is performed </w:t>
      </w:r>
      <w:r>
        <w:rPr>
          <w:rFonts w:hint="eastAsia"/>
          <w:sz w:val="22"/>
          <w:szCs w:val="18"/>
          <w:lang w:val="en-US"/>
        </w:rPr>
        <w:t>a</w:t>
      </w:r>
      <w:r>
        <w:rPr>
          <w:sz w:val="22"/>
          <w:szCs w:val="18"/>
          <w:lang w:val="en-US"/>
        </w:rPr>
        <w:t xml:space="preserve">t A-IoT device regardless of actual topology. </w:t>
      </w:r>
    </w:p>
    <w:p w14:paraId="4B184463" w14:textId="77777777" w:rsidR="00672298" w:rsidRDefault="00672298" w:rsidP="00672298">
      <w:pPr>
        <w:spacing w:beforeLines="50" w:before="120" w:afterLines="50" w:after="120"/>
        <w:rPr>
          <w:sz w:val="22"/>
          <w:szCs w:val="18"/>
          <w:lang w:val="en-US"/>
        </w:rPr>
      </w:pPr>
      <w:r>
        <w:rPr>
          <w:sz w:val="22"/>
          <w:szCs w:val="18"/>
          <w:lang w:val="en-US"/>
        </w:rPr>
        <w:t xml:space="preserve">Meanwhile, </w:t>
      </w:r>
      <w:r w:rsidRPr="0003508A">
        <w:rPr>
          <w:sz w:val="22"/>
          <w:szCs w:val="18"/>
        </w:rPr>
        <w:t>RAN1 specification should describe intermediate UE’s behaviors with respect to scheduling and timing relationships, i.e., interface b/w BS and intermediate UE should be discussed</w:t>
      </w:r>
      <w:r>
        <w:rPr>
          <w:sz w:val="22"/>
          <w:szCs w:val="18"/>
        </w:rPr>
        <w:t xml:space="preserve">. </w:t>
      </w:r>
      <w:r>
        <w:rPr>
          <w:rFonts w:hint="eastAsia"/>
          <w:sz w:val="22"/>
          <w:szCs w:val="18"/>
          <w:lang w:val="en-US"/>
        </w:rPr>
        <w:t>F</w:t>
      </w:r>
      <w:r>
        <w:rPr>
          <w:sz w:val="22"/>
          <w:szCs w:val="18"/>
          <w:lang w:val="en-US"/>
        </w:rPr>
        <w:t>or example, at least the following problems with respect to scheduling and timing relationships should be solved in 3GPP specifications.</w:t>
      </w:r>
    </w:p>
    <w:p w14:paraId="7D04612E"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H</w:t>
      </w:r>
      <w:r>
        <w:rPr>
          <w:sz w:val="22"/>
          <w:szCs w:val="18"/>
          <w:lang w:val="en-US"/>
        </w:rPr>
        <w:t>ow to schedule intermediate UE’s transmission/reception in communication with A-IoT UE, e.g., via scheduling DCI.</w:t>
      </w:r>
      <w:r w:rsidRPr="003139C6">
        <w:rPr>
          <w:rFonts w:eastAsiaTheme="minorEastAsia"/>
          <w:sz w:val="22"/>
          <w:szCs w:val="22"/>
          <w:lang w:val="en-US"/>
        </w:rPr>
        <w:t xml:space="preserve"> </w:t>
      </w:r>
      <w:r>
        <w:rPr>
          <w:rFonts w:eastAsiaTheme="minorEastAsia"/>
          <w:sz w:val="22"/>
          <w:szCs w:val="22"/>
          <w:lang w:val="en-US"/>
        </w:rPr>
        <w:t>T</w:t>
      </w:r>
      <w:r w:rsidRPr="00152CFD">
        <w:rPr>
          <w:rFonts w:eastAsiaTheme="minorEastAsia"/>
          <w:sz w:val="22"/>
          <w:szCs w:val="22"/>
          <w:lang w:val="en-US"/>
        </w:rPr>
        <w:t>iming/resource</w:t>
      </w:r>
      <w:r>
        <w:rPr>
          <w:rFonts w:eastAsiaTheme="minorEastAsia"/>
          <w:sz w:val="22"/>
          <w:szCs w:val="22"/>
          <w:lang w:val="en-US"/>
        </w:rPr>
        <w:t xml:space="preserve"> of t</w:t>
      </w:r>
      <w:r w:rsidRPr="00152CFD">
        <w:rPr>
          <w:rFonts w:eastAsiaTheme="minorEastAsia"/>
          <w:sz w:val="22"/>
          <w:szCs w:val="22"/>
          <w:lang w:val="en-US"/>
        </w:rPr>
        <w:t xml:space="preserve">ransmission/reception at intermediate UE </w:t>
      </w:r>
      <w:r>
        <w:rPr>
          <w:rFonts w:eastAsiaTheme="minorEastAsia"/>
          <w:sz w:val="22"/>
          <w:szCs w:val="22"/>
          <w:lang w:val="en-US"/>
        </w:rPr>
        <w:t>for communication with</w:t>
      </w:r>
      <w:r w:rsidRPr="00152CFD">
        <w:rPr>
          <w:rFonts w:eastAsiaTheme="minorEastAsia"/>
          <w:sz w:val="22"/>
          <w:szCs w:val="22"/>
          <w:lang w:val="en-US"/>
        </w:rPr>
        <w:t xml:space="preserve"> A-IoT </w:t>
      </w:r>
      <w:r>
        <w:rPr>
          <w:rFonts w:eastAsiaTheme="minorEastAsia"/>
          <w:sz w:val="22"/>
          <w:szCs w:val="22"/>
          <w:lang w:val="en-US"/>
        </w:rPr>
        <w:t>device</w:t>
      </w:r>
      <w:r w:rsidRPr="00152CFD">
        <w:rPr>
          <w:rFonts w:eastAsiaTheme="minorEastAsia"/>
          <w:sz w:val="22"/>
          <w:szCs w:val="22"/>
          <w:lang w:val="en-US"/>
        </w:rPr>
        <w:t xml:space="preserve"> should be controlled by gNB. If </w:t>
      </w:r>
      <w:r>
        <w:rPr>
          <w:rFonts w:eastAsiaTheme="minorEastAsia"/>
          <w:sz w:val="22"/>
          <w:szCs w:val="22"/>
          <w:lang w:val="en-US"/>
        </w:rPr>
        <w:t>the information</w:t>
      </w:r>
      <w:r w:rsidRPr="00152CFD">
        <w:rPr>
          <w:rFonts w:eastAsiaTheme="minorEastAsia"/>
          <w:sz w:val="22"/>
          <w:szCs w:val="22"/>
          <w:lang w:val="en-US"/>
        </w:rPr>
        <w:t xml:space="preserve"> </w:t>
      </w:r>
      <w:r>
        <w:rPr>
          <w:rFonts w:eastAsiaTheme="minorEastAsia"/>
          <w:sz w:val="22"/>
          <w:szCs w:val="22"/>
          <w:lang w:val="en-US"/>
        </w:rPr>
        <w:t>is</w:t>
      </w:r>
      <w:r w:rsidRPr="00152CFD">
        <w:rPr>
          <w:rFonts w:eastAsiaTheme="minorEastAsia"/>
          <w:sz w:val="22"/>
          <w:szCs w:val="22"/>
          <w:lang w:val="en-US"/>
        </w:rPr>
        <w:t xml:space="preserve"> dynamically indicated by gNB, PHY layer indication between gNB and intermediate UE is necessary. Otherwise, the transmission/reception timing at intermediate UE would be controlled by gNB via higher layer semi-statically.</w:t>
      </w:r>
    </w:p>
    <w:p w14:paraId="2C110C09" w14:textId="77777777" w:rsidR="00672298" w:rsidRDefault="00672298" w:rsidP="00672298">
      <w:pPr>
        <w:pStyle w:val="afe"/>
        <w:numPr>
          <w:ilvl w:val="0"/>
          <w:numId w:val="11"/>
        </w:numPr>
        <w:spacing w:beforeLines="50" w:before="120" w:afterLines="50" w:after="120"/>
        <w:ind w:leftChars="0"/>
        <w:rPr>
          <w:sz w:val="22"/>
          <w:szCs w:val="18"/>
          <w:lang w:val="en-US"/>
        </w:rPr>
      </w:pPr>
      <w:r>
        <w:rPr>
          <w:sz w:val="22"/>
          <w:szCs w:val="18"/>
          <w:lang w:val="en-US"/>
        </w:rPr>
        <w:t>Reporting behavior after communication b/w intermediate UE and A-IoT UE, e.g., how to schedule reporting timing/resource from intermediate UE, which contents to be reported, etc. I</w:t>
      </w:r>
      <w:r w:rsidRPr="00152CFD">
        <w:rPr>
          <w:rFonts w:eastAsiaTheme="minorEastAsia"/>
          <w:sz w:val="22"/>
          <w:szCs w:val="22"/>
          <w:lang w:val="en-US"/>
        </w:rPr>
        <w:t xml:space="preserve">ntermediate UE would report what received from A-IoT UE to gNB, and hence </w:t>
      </w:r>
      <w:r>
        <w:rPr>
          <w:rFonts w:eastAsiaTheme="minorEastAsia"/>
          <w:sz w:val="22"/>
          <w:szCs w:val="22"/>
          <w:lang w:val="en-US"/>
        </w:rPr>
        <w:t>the reporting behavior</w:t>
      </w:r>
      <w:r w:rsidRPr="00152CFD">
        <w:rPr>
          <w:rFonts w:eastAsiaTheme="minorEastAsia"/>
          <w:sz w:val="22"/>
          <w:szCs w:val="22"/>
          <w:lang w:val="en-US"/>
        </w:rPr>
        <w:t xml:space="preserve"> at intermediate UE should be studied while there may be no PHY layer impacts, i.e., indication</w:t>
      </w:r>
      <w:r>
        <w:rPr>
          <w:rFonts w:eastAsiaTheme="minorEastAsia"/>
          <w:sz w:val="22"/>
          <w:szCs w:val="22"/>
          <w:lang w:val="en-US"/>
        </w:rPr>
        <w:t>/report</w:t>
      </w:r>
      <w:r w:rsidRPr="00152CFD">
        <w:rPr>
          <w:rFonts w:eastAsiaTheme="minorEastAsia"/>
          <w:sz w:val="22"/>
          <w:szCs w:val="22"/>
          <w:lang w:val="en-US"/>
        </w:rPr>
        <w:t xml:space="preserve"> via higher layer.</w:t>
      </w:r>
    </w:p>
    <w:p w14:paraId="25078585"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S</w:t>
      </w:r>
      <w:r>
        <w:rPr>
          <w:sz w:val="22"/>
          <w:szCs w:val="18"/>
          <w:lang w:val="en-US"/>
        </w:rPr>
        <w:t>CS/BWP switching rule if required, e.g., whether the existing BWP switching mechanism is used when SCS of signal for A-IoT UE is different. For example, UL BWP and corresponding SCS for the intermediate UE may not be aligned with those for R2D transmission. DL BWP and corresponding SCS for the intermediate UE may not be aligned with those for D2R reception. Specification impacts on these aspects should be discussed.</w:t>
      </w:r>
    </w:p>
    <w:p w14:paraId="2C9A0766"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P</w:t>
      </w:r>
      <w:r>
        <w:rPr>
          <w:sz w:val="22"/>
          <w:szCs w:val="18"/>
          <w:lang w:val="en-US"/>
        </w:rPr>
        <w:t xml:space="preserve">rocessing time requirement b/w scheduling and transmission at intermediate UE, including SCS switching and/or waveform switching aspects. </w:t>
      </w:r>
      <w:r w:rsidRPr="00152CFD">
        <w:rPr>
          <w:rFonts w:eastAsiaTheme="minorEastAsia"/>
          <w:sz w:val="22"/>
          <w:szCs w:val="22"/>
          <w:lang w:val="en-US"/>
        </w:rPr>
        <w:t xml:space="preserve">For example, minimum </w:t>
      </w:r>
      <w:r>
        <w:rPr>
          <w:rFonts w:eastAsiaTheme="minorEastAsia"/>
          <w:sz w:val="22"/>
          <w:szCs w:val="22"/>
          <w:lang w:val="en-US"/>
        </w:rPr>
        <w:t>preparation</w:t>
      </w:r>
      <w:r w:rsidRPr="00152CFD">
        <w:rPr>
          <w:rFonts w:eastAsiaTheme="minorEastAsia"/>
          <w:sz w:val="22"/>
          <w:szCs w:val="22"/>
          <w:lang w:val="en-US"/>
        </w:rPr>
        <w:t xml:space="preserve"> time between the reception of request from gNB to transmit a signal to A-IoT UE and transmission of the signal to A-IoT UE</w:t>
      </w:r>
      <w:r>
        <w:rPr>
          <w:rFonts w:eastAsiaTheme="minorEastAsia"/>
          <w:sz w:val="22"/>
          <w:szCs w:val="22"/>
          <w:lang w:val="en-US"/>
        </w:rPr>
        <w:t>. For one more example</w:t>
      </w:r>
      <w:r w:rsidRPr="00152CFD">
        <w:rPr>
          <w:rFonts w:eastAsiaTheme="minorEastAsia"/>
          <w:sz w:val="22"/>
          <w:szCs w:val="22"/>
          <w:lang w:val="en-US"/>
        </w:rPr>
        <w:t xml:space="preserve">, minimum </w:t>
      </w:r>
      <w:r>
        <w:rPr>
          <w:rFonts w:eastAsiaTheme="minorEastAsia"/>
          <w:sz w:val="22"/>
          <w:szCs w:val="22"/>
          <w:lang w:val="en-US"/>
        </w:rPr>
        <w:t xml:space="preserve">preparation </w:t>
      </w:r>
      <w:r w:rsidRPr="00152CFD">
        <w:rPr>
          <w:rFonts w:eastAsiaTheme="minorEastAsia"/>
          <w:sz w:val="22"/>
          <w:szCs w:val="22"/>
          <w:lang w:val="en-US"/>
        </w:rPr>
        <w:t>time between the reception from A-IoT UE and transmission of the reporting from A-IoT UE to gNB</w:t>
      </w:r>
      <w:r>
        <w:rPr>
          <w:rFonts w:eastAsiaTheme="minorEastAsia"/>
          <w:sz w:val="22"/>
          <w:szCs w:val="22"/>
          <w:lang w:val="en-US"/>
        </w:rPr>
        <w:t>.</w:t>
      </w:r>
    </w:p>
    <w:p w14:paraId="2C1AA3DB" w14:textId="77777777" w:rsidR="00672298" w:rsidRDefault="00672298" w:rsidP="00672298">
      <w:pPr>
        <w:pStyle w:val="afe"/>
        <w:numPr>
          <w:ilvl w:val="0"/>
          <w:numId w:val="11"/>
        </w:numPr>
        <w:spacing w:beforeLines="50" w:before="120" w:afterLines="50" w:after="120"/>
        <w:ind w:leftChars="0"/>
        <w:rPr>
          <w:sz w:val="22"/>
          <w:szCs w:val="18"/>
          <w:lang w:val="en-US"/>
        </w:rPr>
      </w:pPr>
      <w:r>
        <w:rPr>
          <w:rFonts w:hint="eastAsia"/>
          <w:sz w:val="22"/>
          <w:szCs w:val="18"/>
          <w:lang w:val="en-US"/>
        </w:rPr>
        <w:t>O</w:t>
      </w:r>
      <w:r>
        <w:rPr>
          <w:sz w:val="22"/>
          <w:szCs w:val="18"/>
          <w:lang w:val="en-US"/>
        </w:rPr>
        <w:t xml:space="preserve">verlap handling at intermediate UE. It should be studied </w:t>
      </w:r>
      <w:r>
        <w:rPr>
          <w:rFonts w:eastAsiaTheme="minorEastAsia"/>
          <w:sz w:val="22"/>
          <w:szCs w:val="22"/>
          <w:lang w:val="en-US"/>
        </w:rPr>
        <w:t>w</w:t>
      </w:r>
      <w:r w:rsidRPr="00152CFD">
        <w:rPr>
          <w:rFonts w:eastAsiaTheme="minorEastAsia"/>
          <w:sz w:val="22"/>
          <w:szCs w:val="22"/>
          <w:lang w:val="en-US"/>
        </w:rPr>
        <w:t>hether</w:t>
      </w:r>
      <w:r>
        <w:rPr>
          <w:rFonts w:eastAsiaTheme="minorEastAsia"/>
          <w:sz w:val="22"/>
          <w:szCs w:val="22"/>
          <w:lang w:val="en-US"/>
        </w:rPr>
        <w:t>/</w:t>
      </w:r>
      <w:r w:rsidRPr="00152CFD">
        <w:rPr>
          <w:rFonts w:eastAsiaTheme="minorEastAsia"/>
          <w:sz w:val="22"/>
          <w:szCs w:val="22"/>
          <w:lang w:val="en-US"/>
        </w:rPr>
        <w:t xml:space="preserve">how to handle </w:t>
      </w:r>
      <w:r>
        <w:rPr>
          <w:rFonts w:eastAsiaTheme="minorEastAsia"/>
          <w:sz w:val="22"/>
          <w:szCs w:val="22"/>
          <w:lang w:val="en-US"/>
        </w:rPr>
        <w:t xml:space="preserve">DL </w:t>
      </w:r>
      <w:r w:rsidRPr="00152CFD">
        <w:rPr>
          <w:rFonts w:eastAsiaTheme="minorEastAsia"/>
          <w:sz w:val="22"/>
          <w:szCs w:val="22"/>
          <w:lang w:val="en-US"/>
        </w:rPr>
        <w:t xml:space="preserve">reception and </w:t>
      </w:r>
      <w:r>
        <w:rPr>
          <w:rFonts w:eastAsiaTheme="minorEastAsia"/>
          <w:sz w:val="22"/>
          <w:szCs w:val="22"/>
          <w:lang w:val="en-US"/>
        </w:rPr>
        <w:t xml:space="preserve">R2D </w:t>
      </w:r>
      <w:r w:rsidRPr="00152CFD">
        <w:rPr>
          <w:rFonts w:eastAsiaTheme="minorEastAsia"/>
          <w:sz w:val="22"/>
          <w:szCs w:val="22"/>
          <w:lang w:val="en-US"/>
        </w:rPr>
        <w:t>transmission</w:t>
      </w:r>
      <w:r>
        <w:rPr>
          <w:rFonts w:eastAsiaTheme="minorEastAsia"/>
          <w:sz w:val="22"/>
          <w:szCs w:val="22"/>
          <w:lang w:val="en-US"/>
        </w:rPr>
        <w:t>, or UL transmission and D2R reception, or UL transmission and R2D transmission,</w:t>
      </w:r>
      <w:r w:rsidRPr="00152CFD">
        <w:rPr>
          <w:rFonts w:eastAsiaTheme="minorEastAsia"/>
          <w:sz w:val="22"/>
          <w:szCs w:val="22"/>
          <w:lang w:val="en-US"/>
        </w:rPr>
        <w:t xml:space="preserve"> overlap</w:t>
      </w:r>
      <w:r>
        <w:rPr>
          <w:rFonts w:eastAsiaTheme="minorEastAsia"/>
          <w:sz w:val="22"/>
          <w:szCs w:val="22"/>
          <w:lang w:val="en-US"/>
        </w:rPr>
        <w:t>ped</w:t>
      </w:r>
      <w:r w:rsidRPr="00152CFD">
        <w:rPr>
          <w:rFonts w:eastAsiaTheme="minorEastAsia"/>
          <w:sz w:val="22"/>
          <w:szCs w:val="22"/>
          <w:lang w:val="en-US"/>
        </w:rPr>
        <w:t xml:space="preserve"> in time at intermediate UE. While it can be handled by gNB implementation not to overlap any transmission/reception at intermediate UE as one possible solution, it would </w:t>
      </w:r>
      <w:r>
        <w:rPr>
          <w:rFonts w:eastAsiaTheme="minorEastAsia"/>
          <w:sz w:val="22"/>
          <w:szCs w:val="22"/>
          <w:lang w:val="en-US"/>
        </w:rPr>
        <w:t>make</w:t>
      </w:r>
      <w:r w:rsidRPr="00152CFD">
        <w:rPr>
          <w:rFonts w:eastAsiaTheme="minorEastAsia"/>
          <w:sz w:val="22"/>
          <w:szCs w:val="22"/>
          <w:lang w:val="en-US"/>
        </w:rPr>
        <w:t xml:space="preserve"> the scheduler</w:t>
      </w:r>
      <w:r>
        <w:rPr>
          <w:rFonts w:eastAsiaTheme="minorEastAsia"/>
          <w:sz w:val="22"/>
          <w:szCs w:val="22"/>
          <w:lang w:val="en-US"/>
        </w:rPr>
        <w:t xml:space="preserve"> complicated</w:t>
      </w:r>
      <w:r w:rsidRPr="00152CFD">
        <w:rPr>
          <w:rFonts w:eastAsiaTheme="minorEastAsia"/>
          <w:sz w:val="22"/>
          <w:szCs w:val="22"/>
          <w:lang w:val="en-US"/>
        </w:rPr>
        <w:t xml:space="preserve"> and may not be preferable from such perspective.</w:t>
      </w:r>
    </w:p>
    <w:p w14:paraId="150CCD32" w14:textId="1F42C527" w:rsidR="00672298" w:rsidRPr="00C62EC3" w:rsidRDefault="00672298" w:rsidP="00672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sidR="00B97B22">
        <w:rPr>
          <w:rFonts w:eastAsiaTheme="minorEastAsia" w:hint="eastAsia"/>
          <w:b/>
          <w:sz w:val="22"/>
          <w:u w:val="single"/>
          <w:lang w:val="en-US"/>
        </w:rPr>
        <w:t>4</w:t>
      </w:r>
      <w:r>
        <w:rPr>
          <w:rFonts w:eastAsiaTheme="minorEastAsia"/>
          <w:b/>
          <w:sz w:val="22"/>
          <w:u w:val="single"/>
          <w:lang w:val="en-US"/>
        </w:rPr>
        <w:t>:</w:t>
      </w:r>
    </w:p>
    <w:p w14:paraId="2728B954" w14:textId="77777777" w:rsidR="00672298" w:rsidRDefault="00672298" w:rsidP="00672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05A8DE7" w14:textId="6CC48751" w:rsidR="00672298" w:rsidRPr="00C62EC3" w:rsidRDefault="00672298" w:rsidP="00672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sidR="004709D6">
        <w:rPr>
          <w:rFonts w:eastAsiaTheme="minorEastAsia" w:hint="eastAsia"/>
          <w:b/>
          <w:sz w:val="22"/>
          <w:u w:val="single"/>
          <w:lang w:val="en-US"/>
        </w:rPr>
        <w:t>20</w:t>
      </w:r>
      <w:r w:rsidRPr="00C62EC3">
        <w:rPr>
          <w:rFonts w:eastAsiaTheme="minorEastAsia"/>
          <w:b/>
          <w:sz w:val="22"/>
          <w:u w:val="single"/>
          <w:lang w:val="en-US"/>
        </w:rPr>
        <w:t>:</w:t>
      </w:r>
    </w:p>
    <w:p w14:paraId="0D02AE36" w14:textId="77777777" w:rsidR="00672298" w:rsidRDefault="00672298" w:rsidP="00672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3AE2188C"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0ED47EEA"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lastRenderedPageBreak/>
        <w:t>Reporting behavior after communication b/w intermediate UE and A-IoT UE, e.g., how to schedule reporting timing/resource from intermediate UE, which contents to be reported, etc.</w:t>
      </w:r>
    </w:p>
    <w:p w14:paraId="09159880"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1C88108A"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2AEF2DCA" w14:textId="77777777" w:rsidR="00672298" w:rsidRPr="00D267A4" w:rsidRDefault="00672298" w:rsidP="00672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38A6E37D" w14:textId="77777777" w:rsidR="00672298" w:rsidRPr="00672298" w:rsidRDefault="00672298" w:rsidP="007E7E3D">
      <w:pPr>
        <w:spacing w:beforeLines="50" w:before="120" w:afterLines="50" w:after="120"/>
        <w:rPr>
          <w:sz w:val="22"/>
          <w:szCs w:val="18"/>
          <w:lang w:val="en-US"/>
        </w:rPr>
      </w:pPr>
    </w:p>
    <w:p w14:paraId="29700443" w14:textId="77777777" w:rsidR="00D813CC" w:rsidRPr="006724C3" w:rsidRDefault="00D813CC" w:rsidP="00B90667">
      <w:pPr>
        <w:spacing w:beforeLines="50" w:before="120" w:afterLines="50" w:after="120"/>
        <w:rPr>
          <w:sz w:val="22"/>
          <w:szCs w:val="18"/>
          <w:lang w:val="en-US"/>
        </w:rPr>
      </w:pPr>
    </w:p>
    <w:p w14:paraId="72F5D085" w14:textId="23B40FD2" w:rsidR="00D5166A" w:rsidRPr="00C62EC3" w:rsidRDefault="00D5166A" w:rsidP="00D055B3">
      <w:pPr>
        <w:pStyle w:val="1"/>
        <w:numPr>
          <w:ilvl w:val="0"/>
          <w:numId w:val="6"/>
        </w:numPr>
        <w:spacing w:after="120"/>
        <w:jc w:val="both"/>
        <w:rPr>
          <w:b/>
          <w:lang w:val="en-US"/>
        </w:rPr>
      </w:pPr>
      <w:r w:rsidRPr="00C62EC3">
        <w:rPr>
          <w:b/>
          <w:lang w:val="en-US"/>
        </w:rPr>
        <w:t>Conclusion</w:t>
      </w:r>
    </w:p>
    <w:p w14:paraId="1D41E29A" w14:textId="08D807F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E335BB">
        <w:rPr>
          <w:rFonts w:eastAsia="SimSun"/>
          <w:sz w:val="22"/>
          <w:szCs w:val="22"/>
          <w:lang w:val="en-US" w:eastAsia="zh-CN"/>
        </w:rPr>
        <w:t>frame structure and timing aspects for A-IoT</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6DEAEE8E" w14:textId="77777777" w:rsidR="00506298" w:rsidRPr="00C62EC3" w:rsidRDefault="00506298" w:rsidP="00506298">
      <w:pPr>
        <w:spacing w:before="50" w:afterLines="50" w:after="120"/>
        <w:rPr>
          <w:rFonts w:eastAsiaTheme="minorEastAsia"/>
          <w:b/>
          <w:sz w:val="22"/>
          <w:u w:val="single"/>
          <w:lang w:val="en-US"/>
        </w:rPr>
      </w:pPr>
      <w:r>
        <w:rPr>
          <w:rFonts w:eastAsiaTheme="minorEastAsia" w:hint="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CEAA14" w14:textId="77777777" w:rsidR="00506298" w:rsidRPr="002B7953" w:rsidRDefault="00506298" w:rsidP="00506298">
      <w:pPr>
        <w:numPr>
          <w:ilvl w:val="0"/>
          <w:numId w:val="9"/>
        </w:numPr>
        <w:spacing w:before="50" w:afterLines="50" w:after="120"/>
        <w:rPr>
          <w:rFonts w:eastAsiaTheme="minorEastAsia"/>
          <w:b/>
          <w:bCs/>
          <w:iCs/>
          <w:sz w:val="22"/>
          <w:lang w:val="en-US"/>
        </w:rPr>
      </w:pPr>
      <w:r w:rsidRPr="002B7953">
        <w:rPr>
          <w:rFonts w:eastAsiaTheme="minorEastAsia"/>
          <w:b/>
          <w:bCs/>
          <w:iCs/>
          <w:sz w:val="22"/>
        </w:rPr>
        <w:t>In a high-level, two different concepts of communication procedures are behind in companies’ studies/observations/proposals</w:t>
      </w:r>
      <w:r>
        <w:rPr>
          <w:rFonts w:eastAsiaTheme="minorEastAsia" w:hint="eastAsia"/>
          <w:b/>
          <w:bCs/>
          <w:iCs/>
          <w:sz w:val="22"/>
        </w:rPr>
        <w:t>.</w:t>
      </w:r>
    </w:p>
    <w:p w14:paraId="5B5FC211" w14:textId="77777777" w:rsidR="00506298" w:rsidRDefault="00506298" w:rsidP="005062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The two concepts </w:t>
      </w:r>
      <w:r w:rsidRPr="002B7953">
        <w:rPr>
          <w:rFonts w:eastAsiaTheme="minorEastAsia"/>
          <w:b/>
          <w:bCs/>
          <w:iCs/>
          <w:sz w:val="22"/>
        </w:rPr>
        <w:t>should be listed explicitly</w:t>
      </w:r>
      <w:r>
        <w:rPr>
          <w:rFonts w:eastAsiaTheme="minorEastAsia" w:hint="eastAsia"/>
          <w:b/>
          <w:bCs/>
          <w:iCs/>
          <w:sz w:val="22"/>
        </w:rPr>
        <w:t>,</w:t>
      </w:r>
      <w:r w:rsidRPr="002B7953">
        <w:rPr>
          <w:rFonts w:eastAsiaTheme="minorEastAsia"/>
          <w:b/>
          <w:bCs/>
          <w:iCs/>
          <w:sz w:val="22"/>
        </w:rPr>
        <w:t xml:space="preserve"> and each technical topic should be studied on top of the two concepts; otherwise, optimal/efficient/effective/consistent A-IoT specifications will not be made/published</w:t>
      </w:r>
      <w:r>
        <w:rPr>
          <w:rFonts w:eastAsiaTheme="minorEastAsia" w:hint="eastAsia"/>
          <w:b/>
          <w:bCs/>
          <w:iCs/>
          <w:sz w:val="22"/>
        </w:rPr>
        <w:t>.</w:t>
      </w:r>
    </w:p>
    <w:p w14:paraId="03A4E93C"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w:t>
      </w:r>
      <w:r w:rsidRPr="00C62EC3">
        <w:rPr>
          <w:rFonts w:eastAsiaTheme="minorEastAsia"/>
          <w:b/>
          <w:sz w:val="22"/>
          <w:u w:val="single"/>
          <w:lang w:val="en-US"/>
        </w:rPr>
        <w:t>:</w:t>
      </w:r>
    </w:p>
    <w:p w14:paraId="68945B37" w14:textId="77777777" w:rsidR="00506298" w:rsidRPr="00F6038C" w:rsidRDefault="00506298" w:rsidP="00506298">
      <w:pPr>
        <w:numPr>
          <w:ilvl w:val="0"/>
          <w:numId w:val="9"/>
        </w:numPr>
        <w:spacing w:before="50" w:afterLines="50" w:after="120"/>
        <w:rPr>
          <w:rFonts w:eastAsiaTheme="minorEastAsia"/>
          <w:b/>
          <w:bCs/>
          <w:iCs/>
          <w:sz w:val="22"/>
          <w:lang w:val="en-US"/>
        </w:rPr>
      </w:pPr>
      <w:r w:rsidRPr="00F6038C">
        <w:rPr>
          <w:rFonts w:eastAsiaTheme="minorEastAsia"/>
          <w:b/>
          <w:bCs/>
          <w:iCs/>
          <w:sz w:val="22"/>
        </w:rPr>
        <w:t>Study the following alternatives for A-IoT communication procedure design</w:t>
      </w:r>
      <w:r>
        <w:rPr>
          <w:rFonts w:eastAsiaTheme="minorEastAsia" w:hint="eastAsia"/>
          <w:b/>
          <w:bCs/>
          <w:iCs/>
          <w:sz w:val="22"/>
        </w:rPr>
        <w:t>.</w:t>
      </w:r>
    </w:p>
    <w:p w14:paraId="1E7C4492" w14:textId="77777777" w:rsidR="00506298" w:rsidRDefault="00506298" w:rsidP="00506298">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Alt 1: One paging associated with multiple D2R slots</w:t>
      </w:r>
    </w:p>
    <w:p w14:paraId="205F449F"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rPr>
        <w:t xml:space="preserve">A single A-IoT paging followed by A-IoT Msg1s from </w:t>
      </w:r>
      <w:r>
        <w:rPr>
          <w:rFonts w:eastAsiaTheme="minorEastAsia" w:hint="eastAsia"/>
          <w:b/>
          <w:bCs/>
          <w:iCs/>
          <w:sz w:val="22"/>
        </w:rPr>
        <w:t>multiple</w:t>
      </w:r>
      <w:r w:rsidRPr="00F6038C">
        <w:rPr>
          <w:rFonts w:eastAsiaTheme="minorEastAsia"/>
          <w:b/>
          <w:bCs/>
          <w:iCs/>
          <w:sz w:val="22"/>
        </w:rPr>
        <w:t xml:space="preserve"> devices based on slotted-ALOHA followed by subsequent </w:t>
      </w:r>
      <w:r>
        <w:rPr>
          <w:rFonts w:eastAsiaTheme="minorEastAsia" w:hint="eastAsia"/>
          <w:b/>
          <w:bCs/>
          <w:iCs/>
          <w:sz w:val="22"/>
        </w:rPr>
        <w:t>messages.</w:t>
      </w:r>
    </w:p>
    <w:p w14:paraId="01D8485B"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multiple TDMed slots and each devices selects a slot without further tr</w:t>
      </w:r>
      <w:r>
        <w:rPr>
          <w:rFonts w:eastAsiaTheme="minorEastAsia" w:hint="eastAsia"/>
          <w:b/>
          <w:bCs/>
          <w:iCs/>
          <w:sz w:val="22"/>
          <w:lang w:val="en-US"/>
        </w:rPr>
        <w:t>i</w:t>
      </w:r>
      <w:r w:rsidRPr="00F6038C">
        <w:rPr>
          <w:rFonts w:eastAsiaTheme="minorEastAsia"/>
          <w:b/>
          <w:bCs/>
          <w:iCs/>
          <w:sz w:val="22"/>
          <w:lang w:val="en-US"/>
        </w:rPr>
        <w:t>gger per slot</w:t>
      </w:r>
      <w:r>
        <w:rPr>
          <w:rFonts w:eastAsiaTheme="minorEastAsia" w:hint="eastAsia"/>
          <w:b/>
          <w:bCs/>
          <w:iCs/>
          <w:sz w:val="22"/>
          <w:lang w:val="en-US"/>
        </w:rPr>
        <w:t>.</w:t>
      </w:r>
    </w:p>
    <w:p w14:paraId="615C6E33" w14:textId="77777777" w:rsidR="00506298" w:rsidRDefault="00506298" w:rsidP="00506298">
      <w:pPr>
        <w:numPr>
          <w:ilvl w:val="1"/>
          <w:numId w:val="9"/>
        </w:numPr>
        <w:spacing w:before="50" w:afterLines="50" w:after="120"/>
        <w:rPr>
          <w:rFonts w:eastAsiaTheme="minorEastAsia"/>
          <w:b/>
          <w:bCs/>
          <w:iCs/>
          <w:sz w:val="22"/>
          <w:lang w:val="en-US"/>
        </w:rPr>
      </w:pPr>
      <w:r w:rsidRPr="00F6038C">
        <w:rPr>
          <w:rFonts w:eastAsiaTheme="minorEastAsia"/>
          <w:b/>
          <w:bCs/>
          <w:iCs/>
          <w:sz w:val="22"/>
          <w:lang w:val="en-US"/>
        </w:rPr>
        <w:t xml:space="preserve">Alt 2: 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p>
    <w:p w14:paraId="31FC7BA3"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rPr>
        <w:t>A-IoT paging/</w:t>
      </w:r>
      <w:r>
        <w:rPr>
          <w:rFonts w:eastAsiaTheme="minorEastAsia" w:hint="eastAsia"/>
          <w:b/>
          <w:bCs/>
          <w:iCs/>
          <w:sz w:val="22"/>
        </w:rPr>
        <w:t xml:space="preserve">re-paging </w:t>
      </w:r>
      <w:r w:rsidRPr="00F6038C">
        <w:rPr>
          <w:rFonts w:eastAsiaTheme="minorEastAsia"/>
          <w:b/>
          <w:bCs/>
          <w:iCs/>
          <w:sz w:val="22"/>
        </w:rPr>
        <w:t xml:space="preserve">followed by A-IoT Msg1 and subsequent </w:t>
      </w:r>
      <w:r>
        <w:rPr>
          <w:rFonts w:eastAsiaTheme="minorEastAsia" w:hint="eastAsia"/>
          <w:b/>
          <w:bCs/>
          <w:iCs/>
          <w:sz w:val="22"/>
        </w:rPr>
        <w:t>message</w:t>
      </w:r>
      <w:r w:rsidRPr="00F6038C">
        <w:rPr>
          <w:rFonts w:eastAsiaTheme="minorEastAsia"/>
          <w:b/>
          <w:bCs/>
          <w:iCs/>
          <w:sz w:val="22"/>
        </w:rPr>
        <w:t>s from</w:t>
      </w:r>
      <w:r>
        <w:rPr>
          <w:rFonts w:eastAsiaTheme="minorEastAsia" w:hint="eastAsia"/>
          <w:b/>
          <w:bCs/>
          <w:iCs/>
          <w:sz w:val="22"/>
        </w:rPr>
        <w:t>/to</w:t>
      </w:r>
      <w:r w:rsidRPr="00F6038C">
        <w:rPr>
          <w:rFonts w:eastAsiaTheme="minorEastAsia"/>
          <w:b/>
          <w:bCs/>
          <w:iCs/>
          <w:sz w:val="22"/>
        </w:rPr>
        <w:t xml:space="preserve"> a single device, per slot</w:t>
      </w:r>
      <w:r>
        <w:rPr>
          <w:rFonts w:eastAsiaTheme="minorEastAsia" w:hint="eastAsia"/>
          <w:b/>
          <w:bCs/>
          <w:iCs/>
          <w:sz w:val="22"/>
        </w:rPr>
        <w:t>.</w:t>
      </w:r>
    </w:p>
    <w:p w14:paraId="3E1FF647" w14:textId="77777777" w:rsidR="00506298" w:rsidRPr="00F6038C" w:rsidRDefault="00506298" w:rsidP="00506298">
      <w:pPr>
        <w:numPr>
          <w:ilvl w:val="2"/>
          <w:numId w:val="9"/>
        </w:numPr>
        <w:spacing w:before="50" w:afterLines="50" w:after="120"/>
        <w:rPr>
          <w:rFonts w:eastAsiaTheme="minorEastAsia"/>
          <w:b/>
          <w:bCs/>
          <w:iCs/>
          <w:sz w:val="22"/>
          <w:lang w:val="en-US"/>
        </w:rPr>
      </w:pPr>
      <w:r w:rsidRPr="00F6038C">
        <w:rPr>
          <w:rFonts w:eastAsiaTheme="minorEastAsia"/>
          <w:b/>
          <w:bCs/>
          <w:iCs/>
          <w:sz w:val="22"/>
          <w:lang w:val="en-US"/>
        </w:rPr>
        <w:t>Slotted-ALOHA: A single trigger determines a single slot</w:t>
      </w:r>
      <w:r>
        <w:rPr>
          <w:rFonts w:eastAsiaTheme="minorEastAsia" w:hint="eastAsia"/>
          <w:b/>
          <w:bCs/>
          <w:iCs/>
          <w:sz w:val="22"/>
          <w:lang w:val="en-US"/>
        </w:rPr>
        <w:t>,</w:t>
      </w:r>
      <w:r w:rsidRPr="00F6038C">
        <w:rPr>
          <w:rFonts w:eastAsiaTheme="minorEastAsia"/>
          <w:b/>
          <w:bCs/>
          <w:iCs/>
          <w:sz w:val="22"/>
          <w:lang w:val="en-US"/>
        </w:rPr>
        <w:t xml:space="preserve"> and the next trigger is transmitted to determine the next slot</w:t>
      </w:r>
      <w:r>
        <w:rPr>
          <w:rFonts w:eastAsiaTheme="minorEastAsia" w:hint="eastAsia"/>
          <w:b/>
          <w:bCs/>
          <w:iCs/>
          <w:sz w:val="22"/>
          <w:lang w:val="en-US"/>
        </w:rPr>
        <w:t>.</w:t>
      </w:r>
    </w:p>
    <w:p w14:paraId="74C2719A"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3</w:t>
      </w:r>
      <w:r w:rsidRPr="00C62EC3">
        <w:rPr>
          <w:rFonts w:eastAsiaTheme="minorEastAsia"/>
          <w:b/>
          <w:sz w:val="22"/>
          <w:u w:val="single"/>
          <w:lang w:val="en-US"/>
        </w:rPr>
        <w:t>:</w:t>
      </w:r>
    </w:p>
    <w:p w14:paraId="628D141C" w14:textId="77777777" w:rsidR="00506298" w:rsidRPr="00680898" w:rsidRDefault="00506298" w:rsidP="005062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1 of device availability/unavailability, </w:t>
      </w:r>
    </w:p>
    <w:p w14:paraId="5949570E" w14:textId="77777777" w:rsidR="00506298" w:rsidRPr="006808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6D9D889A" w14:textId="77777777" w:rsidR="00506298" w:rsidRPr="00680898"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E</w:t>
      </w:r>
      <w:r w:rsidRPr="00680898">
        <w:rPr>
          <w:rFonts w:eastAsiaTheme="minorEastAsia"/>
          <w:b/>
          <w:bCs/>
          <w:iCs/>
          <w:sz w:val="22"/>
          <w:lang w:val="en-US"/>
        </w:rPr>
        <w:t>ach device reduces a duration of contiguous unavailable time and reader transmits paging frequently</w:t>
      </w:r>
      <w:r>
        <w:rPr>
          <w:rFonts w:eastAsiaTheme="minorEastAsia" w:hint="eastAsia"/>
          <w:b/>
          <w:bCs/>
          <w:iCs/>
          <w:sz w:val="22"/>
          <w:lang w:val="en-US"/>
        </w:rPr>
        <w:t>.</w:t>
      </w:r>
    </w:p>
    <w:p w14:paraId="4F8E77F3" w14:textId="77777777" w:rsidR="005062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279C96CC" w14:textId="77777777" w:rsidR="00506298"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a threshold of energy storage is defined to do state transition for </w:t>
      </w:r>
      <w:r>
        <w:rPr>
          <w:rFonts w:eastAsiaTheme="minorEastAsia"/>
          <w:b/>
          <w:bCs/>
          <w:iCs/>
          <w:sz w:val="22"/>
          <w:lang w:val="en-US"/>
        </w:rPr>
        <w:t>energy</w:t>
      </w:r>
      <w:r>
        <w:rPr>
          <w:rFonts w:eastAsiaTheme="minorEastAsia" w:hint="eastAsia"/>
          <w:b/>
          <w:bCs/>
          <w:iCs/>
          <w:sz w:val="22"/>
          <w:lang w:val="en-US"/>
        </w:rPr>
        <w:t xml:space="preserve"> harvesting.</w:t>
      </w:r>
    </w:p>
    <w:p w14:paraId="3D51CAB4" w14:textId="77777777" w:rsidR="00506298" w:rsidRPr="00F6038C"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.g., device behavior to monitor paging/re-paging and to perform Msg1 TX is defined in consideration of missing a lot of paging/re-paging.</w:t>
      </w:r>
    </w:p>
    <w:p w14:paraId="6CBFE3B2"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lastRenderedPageBreak/>
        <w:t>Proposal</w:t>
      </w:r>
      <w:r w:rsidRPr="00C62EC3">
        <w:rPr>
          <w:rFonts w:eastAsiaTheme="minorEastAsia"/>
          <w:b/>
          <w:sz w:val="22"/>
          <w:u w:val="single"/>
          <w:lang w:val="en-US"/>
        </w:rPr>
        <w:t xml:space="preserve"> </w:t>
      </w:r>
      <w:r>
        <w:rPr>
          <w:rFonts w:eastAsiaTheme="minorEastAsia" w:hint="eastAsia"/>
          <w:b/>
          <w:sz w:val="22"/>
          <w:u w:val="single"/>
          <w:lang w:val="en-US"/>
        </w:rPr>
        <w:t>4</w:t>
      </w:r>
      <w:r w:rsidRPr="00C62EC3">
        <w:rPr>
          <w:rFonts w:eastAsiaTheme="minorEastAsia"/>
          <w:b/>
          <w:sz w:val="22"/>
          <w:u w:val="single"/>
          <w:lang w:val="en-US"/>
        </w:rPr>
        <w:t>:</w:t>
      </w:r>
    </w:p>
    <w:p w14:paraId="188F1901" w14:textId="77777777" w:rsidR="00506298" w:rsidRPr="00680898" w:rsidRDefault="00506298" w:rsidP="00506298">
      <w:pPr>
        <w:numPr>
          <w:ilvl w:val="0"/>
          <w:numId w:val="9"/>
        </w:numPr>
        <w:spacing w:before="50" w:afterLines="50" w:after="120"/>
        <w:rPr>
          <w:rFonts w:eastAsiaTheme="minorEastAsia"/>
          <w:b/>
          <w:bCs/>
          <w:iCs/>
          <w:sz w:val="22"/>
          <w:lang w:val="en-US"/>
        </w:rPr>
      </w:pPr>
      <w:r>
        <w:rPr>
          <w:rFonts w:eastAsiaTheme="minorEastAsia" w:hint="eastAsia"/>
          <w:b/>
          <w:bCs/>
          <w:iCs/>
          <w:sz w:val="22"/>
        </w:rPr>
        <w:t xml:space="preserve">For direction 2 of device availability/unavailability, </w:t>
      </w:r>
    </w:p>
    <w:p w14:paraId="44BF0039" w14:textId="77777777" w:rsidR="00506298" w:rsidRPr="006808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 xml:space="preserve">Solution description </w:t>
      </w:r>
    </w:p>
    <w:p w14:paraId="6E7861C5" w14:textId="77777777" w:rsidR="00506298" w:rsidRPr="00680898"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Device provides information on when paging/re-paging are potentially transmitted, and device wakes up based on the information.</w:t>
      </w:r>
    </w:p>
    <w:p w14:paraId="1B4BC552" w14:textId="77777777" w:rsidR="00506298" w:rsidRDefault="00506298" w:rsidP="00506298">
      <w:pPr>
        <w:numPr>
          <w:ilvl w:val="1"/>
          <w:numId w:val="9"/>
        </w:numPr>
        <w:spacing w:before="50" w:afterLines="50" w:after="120"/>
        <w:rPr>
          <w:rFonts w:eastAsiaTheme="minorEastAsia"/>
          <w:b/>
          <w:bCs/>
          <w:iCs/>
          <w:sz w:val="22"/>
          <w:lang w:val="en-US"/>
        </w:rPr>
      </w:pPr>
      <w:r w:rsidRPr="00680898">
        <w:rPr>
          <w:rFonts w:eastAsiaTheme="minorEastAsia"/>
          <w:b/>
          <w:bCs/>
          <w:iCs/>
          <w:sz w:val="22"/>
          <w:lang w:val="en-US"/>
        </w:rPr>
        <w:t>Specification impacts, if any</w:t>
      </w:r>
    </w:p>
    <w:p w14:paraId="44DD8CEB" w14:textId="77777777" w:rsidR="00506298"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what kind of information is provided</w:t>
      </w:r>
      <w:r>
        <w:rPr>
          <w:rFonts w:eastAsiaTheme="minorEastAsia" w:hint="eastAsia"/>
          <w:b/>
          <w:bCs/>
          <w:iCs/>
          <w:sz w:val="22"/>
          <w:lang w:val="en-US"/>
        </w:rPr>
        <w:t xml:space="preserve"> and how/when.</w:t>
      </w:r>
    </w:p>
    <w:p w14:paraId="0273DAB5" w14:textId="77777777" w:rsidR="00506298"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w:t>
      </w:r>
      <w:r w:rsidRPr="00E10F69">
        <w:rPr>
          <w:rFonts w:eastAsiaTheme="minorEastAsia"/>
          <w:b/>
          <w:bCs/>
          <w:iCs/>
          <w:sz w:val="22"/>
          <w:lang w:val="en-US"/>
        </w:rPr>
        <w:t>detailed conditions to wake-up in consideration of energy storage status and the indicated information</w:t>
      </w:r>
      <w:r>
        <w:rPr>
          <w:rFonts w:eastAsiaTheme="minorEastAsia" w:hint="eastAsia"/>
          <w:b/>
          <w:bCs/>
          <w:iCs/>
          <w:sz w:val="22"/>
          <w:lang w:val="en-US"/>
        </w:rPr>
        <w:t>.</w:t>
      </w:r>
    </w:p>
    <w:p w14:paraId="319A023C" w14:textId="77777777" w:rsidR="00506298" w:rsidRPr="00F6038C" w:rsidRDefault="00506298" w:rsidP="00506298">
      <w:pPr>
        <w:numPr>
          <w:ilvl w:val="2"/>
          <w:numId w:val="9"/>
        </w:numPr>
        <w:spacing w:before="50" w:afterLines="50" w:after="120"/>
        <w:rPr>
          <w:rFonts w:eastAsiaTheme="minorEastAsia"/>
          <w:b/>
          <w:bCs/>
          <w:iCs/>
          <w:sz w:val="22"/>
          <w:lang w:val="en-US"/>
        </w:rPr>
      </w:pPr>
      <w:r>
        <w:rPr>
          <w:rFonts w:eastAsiaTheme="minorEastAsia"/>
          <w:b/>
          <w:bCs/>
          <w:iCs/>
          <w:sz w:val="22"/>
          <w:lang w:val="en-US"/>
        </w:rPr>
        <w:t>E</w:t>
      </w:r>
      <w:r>
        <w:rPr>
          <w:rFonts w:eastAsiaTheme="minorEastAsia" w:hint="eastAsia"/>
          <w:b/>
          <w:bCs/>
          <w:iCs/>
          <w:sz w:val="22"/>
          <w:lang w:val="en-US"/>
        </w:rPr>
        <w:t xml:space="preserve">.g., device monitors </w:t>
      </w:r>
      <w:r>
        <w:rPr>
          <w:rFonts w:eastAsiaTheme="minorEastAsia"/>
          <w:b/>
          <w:bCs/>
          <w:iCs/>
          <w:sz w:val="22"/>
          <w:lang w:val="en-US"/>
        </w:rPr>
        <w:t>temporarily</w:t>
      </w:r>
      <w:r>
        <w:rPr>
          <w:rFonts w:eastAsiaTheme="minorEastAsia" w:hint="eastAsia"/>
          <w:b/>
          <w:bCs/>
          <w:iCs/>
          <w:sz w:val="22"/>
          <w:lang w:val="en-US"/>
        </w:rPr>
        <w:t xml:space="preserve"> periodic R2D sync signals.</w:t>
      </w:r>
    </w:p>
    <w:p w14:paraId="0AC201F8"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2</w:t>
      </w:r>
      <w:r>
        <w:rPr>
          <w:rFonts w:eastAsiaTheme="minorEastAsia"/>
          <w:b/>
          <w:sz w:val="22"/>
          <w:u w:val="single"/>
          <w:lang w:val="en-US"/>
        </w:rPr>
        <w:t>:</w:t>
      </w:r>
    </w:p>
    <w:p w14:paraId="4FD24A74" w14:textId="77777777" w:rsidR="00506298" w:rsidRDefault="00506298" w:rsidP="00506298">
      <w:pPr>
        <w:numPr>
          <w:ilvl w:val="0"/>
          <w:numId w:val="9"/>
        </w:numPr>
        <w:spacing w:before="50" w:afterLines="50" w:after="120"/>
        <w:rPr>
          <w:rFonts w:eastAsiaTheme="minorEastAsia"/>
          <w:b/>
          <w:bCs/>
          <w:iCs/>
          <w:sz w:val="22"/>
          <w:lang w:val="en-US"/>
        </w:rPr>
      </w:pPr>
      <w:r w:rsidRPr="004815AD">
        <w:rPr>
          <w:rFonts w:eastAsiaTheme="minorEastAsia"/>
          <w:b/>
          <w:bCs/>
          <w:iCs/>
          <w:sz w:val="22"/>
        </w:rPr>
        <w:t>Three device states and state transition need to be defined so that reader can know when/how long device is available</w:t>
      </w:r>
      <w:r>
        <w:rPr>
          <w:rFonts w:eastAsiaTheme="minorEastAsia"/>
          <w:b/>
          <w:bCs/>
          <w:iCs/>
          <w:sz w:val="22"/>
          <w:lang w:val="en-US"/>
        </w:rPr>
        <w:t>.</w:t>
      </w:r>
    </w:p>
    <w:p w14:paraId="517F294B"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5</w:t>
      </w:r>
      <w:r w:rsidRPr="00C62EC3">
        <w:rPr>
          <w:rFonts w:eastAsiaTheme="minorEastAsia"/>
          <w:b/>
          <w:sz w:val="22"/>
          <w:u w:val="single"/>
          <w:lang w:val="en-US"/>
        </w:rPr>
        <w:t>:</w:t>
      </w:r>
    </w:p>
    <w:p w14:paraId="16600455" w14:textId="77777777" w:rsidR="00506298" w:rsidRDefault="00506298" w:rsidP="00506298">
      <w:pPr>
        <w:numPr>
          <w:ilvl w:val="0"/>
          <w:numId w:val="9"/>
        </w:numPr>
        <w:spacing w:before="50" w:afterLines="50" w:after="120"/>
        <w:rPr>
          <w:rFonts w:eastAsiaTheme="minorEastAsia"/>
          <w:b/>
          <w:bCs/>
          <w:iCs/>
          <w:sz w:val="22"/>
          <w:lang w:val="en-US"/>
        </w:rPr>
      </w:pPr>
      <w:r w:rsidRPr="002E7B6D">
        <w:rPr>
          <w:rFonts w:eastAsiaTheme="minorEastAsia"/>
          <w:b/>
          <w:bCs/>
          <w:iCs/>
          <w:sz w:val="22"/>
        </w:rPr>
        <w:t>Define ON/OFF/SLEEP states as below</w:t>
      </w:r>
      <w:r>
        <w:rPr>
          <w:rFonts w:eastAsiaTheme="minorEastAsia"/>
          <w:b/>
          <w:bCs/>
          <w:iCs/>
          <w:sz w:val="22"/>
          <w:lang w:val="en-US"/>
        </w:rPr>
        <w:t>.</w:t>
      </w:r>
    </w:p>
    <w:p w14:paraId="7C92DB6F"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ON: Any R2D monitoring/RX, Any D2R TX, Timing sync according to post-sync, Memory retention</w:t>
      </w:r>
    </w:p>
    <w:p w14:paraId="28F9381F"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SLEEP: Timing sync according to post-sync, Memory retention</w:t>
      </w:r>
      <w:r>
        <w:rPr>
          <w:rFonts w:eastAsiaTheme="minorEastAsia" w:hint="eastAsia"/>
          <w:b/>
          <w:bCs/>
          <w:iCs/>
          <w:sz w:val="22"/>
          <w:lang w:val="en-US"/>
        </w:rPr>
        <w:t xml:space="preserve">, </w:t>
      </w:r>
      <w:r w:rsidRPr="002E7B6D">
        <w:rPr>
          <w:rFonts w:eastAsiaTheme="minorEastAsia"/>
          <w:b/>
          <w:bCs/>
          <w:iCs/>
          <w:sz w:val="22"/>
          <w:lang w:val="en-US"/>
        </w:rPr>
        <w:t>RF energy harvesting</w:t>
      </w:r>
    </w:p>
    <w:p w14:paraId="7BEACE68"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OFF: RF energy harvesting</w:t>
      </w:r>
    </w:p>
    <w:p w14:paraId="2234C21F"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6</w:t>
      </w:r>
      <w:r w:rsidRPr="00C62EC3">
        <w:rPr>
          <w:rFonts w:eastAsiaTheme="minorEastAsia"/>
          <w:b/>
          <w:sz w:val="22"/>
          <w:u w:val="single"/>
          <w:lang w:val="en-US"/>
        </w:rPr>
        <w:t>:</w:t>
      </w:r>
    </w:p>
    <w:p w14:paraId="5D07E791" w14:textId="77777777" w:rsidR="00506298" w:rsidRDefault="00506298" w:rsidP="00506298">
      <w:pPr>
        <w:numPr>
          <w:ilvl w:val="0"/>
          <w:numId w:val="9"/>
        </w:numPr>
        <w:spacing w:before="50" w:afterLines="50" w:after="120"/>
        <w:rPr>
          <w:rFonts w:eastAsiaTheme="minorEastAsia"/>
          <w:b/>
          <w:bCs/>
          <w:iCs/>
          <w:sz w:val="22"/>
          <w:lang w:val="en-US"/>
        </w:rPr>
      </w:pPr>
      <w:r w:rsidRPr="002E7B6D">
        <w:rPr>
          <w:rFonts w:eastAsiaTheme="minorEastAsia"/>
          <w:b/>
          <w:bCs/>
          <w:iCs/>
          <w:sz w:val="22"/>
        </w:rPr>
        <w:t>Discuss how to define state transition as below</w:t>
      </w:r>
      <w:r>
        <w:rPr>
          <w:rFonts w:eastAsiaTheme="minorEastAsia"/>
          <w:b/>
          <w:bCs/>
          <w:iCs/>
          <w:sz w:val="22"/>
          <w:lang w:val="en-US"/>
        </w:rPr>
        <w:t>.</w:t>
      </w:r>
    </w:p>
    <w:p w14:paraId="134B8A62"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when device does transition from OFF to ON/SLEEP, and vice versa</w:t>
      </w:r>
    </w:p>
    <w:p w14:paraId="540889DF" w14:textId="77777777" w:rsidR="00506298" w:rsidRPr="002E7B6D" w:rsidRDefault="00506298" w:rsidP="00506298">
      <w:pPr>
        <w:numPr>
          <w:ilvl w:val="1"/>
          <w:numId w:val="9"/>
        </w:numPr>
        <w:spacing w:before="50" w:afterLines="50" w:after="120"/>
        <w:rPr>
          <w:rFonts w:eastAsiaTheme="minorEastAsia"/>
          <w:b/>
          <w:bCs/>
          <w:iCs/>
          <w:sz w:val="22"/>
          <w:lang w:val="en-US"/>
        </w:rPr>
      </w:pPr>
      <w:r w:rsidRPr="002E7B6D">
        <w:rPr>
          <w:rFonts w:eastAsiaTheme="minorEastAsia"/>
          <w:b/>
          <w:bCs/>
          <w:iCs/>
          <w:sz w:val="22"/>
          <w:lang w:val="en-US"/>
        </w:rPr>
        <w:t>E.g., once device does transition to ON, until device does transition to OFF,</w:t>
      </w:r>
    </w:p>
    <w:p w14:paraId="669E19A9" w14:textId="77777777" w:rsidR="00506298" w:rsidRPr="002E7B6D"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ON state during potential R2D RX occasions and determined TX occasion (FFS: timing misalignment due to SFO)</w:t>
      </w:r>
    </w:p>
    <w:p w14:paraId="5A4B4694" w14:textId="77777777" w:rsidR="00506298" w:rsidRPr="002E7B6D" w:rsidRDefault="00506298" w:rsidP="00506298">
      <w:pPr>
        <w:numPr>
          <w:ilvl w:val="2"/>
          <w:numId w:val="9"/>
        </w:numPr>
        <w:spacing w:before="50" w:afterLines="50" w:after="120"/>
        <w:rPr>
          <w:rFonts w:eastAsiaTheme="minorEastAsia"/>
          <w:b/>
          <w:bCs/>
          <w:iCs/>
          <w:sz w:val="22"/>
          <w:lang w:val="en-US"/>
        </w:rPr>
      </w:pPr>
      <w:r>
        <w:rPr>
          <w:rFonts w:eastAsiaTheme="minorEastAsia" w:hint="eastAsia"/>
          <w:b/>
          <w:bCs/>
          <w:iCs/>
          <w:sz w:val="22"/>
          <w:lang w:val="en-US"/>
        </w:rPr>
        <w:t>D</w:t>
      </w:r>
      <w:r w:rsidRPr="002E7B6D">
        <w:rPr>
          <w:rFonts w:eastAsiaTheme="minorEastAsia"/>
          <w:b/>
          <w:bCs/>
          <w:iCs/>
          <w:sz w:val="22"/>
          <w:lang w:val="en-US"/>
        </w:rPr>
        <w:t>evice is in SLEEP state during durations w/o potential RX and TX</w:t>
      </w:r>
    </w:p>
    <w:p w14:paraId="6D1306CD"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3</w:t>
      </w:r>
      <w:r>
        <w:rPr>
          <w:rFonts w:eastAsiaTheme="minorEastAsia"/>
          <w:b/>
          <w:sz w:val="22"/>
          <w:u w:val="single"/>
          <w:lang w:val="en-US"/>
        </w:rPr>
        <w:t>:</w:t>
      </w:r>
    </w:p>
    <w:p w14:paraId="0DF8E435" w14:textId="77777777" w:rsidR="00506298" w:rsidRDefault="00506298" w:rsidP="00506298">
      <w:pPr>
        <w:numPr>
          <w:ilvl w:val="0"/>
          <w:numId w:val="9"/>
        </w:numPr>
        <w:spacing w:before="50" w:afterLines="50" w:after="120"/>
        <w:rPr>
          <w:rFonts w:eastAsiaTheme="minorEastAsia"/>
          <w:b/>
          <w:bCs/>
          <w:iCs/>
          <w:sz w:val="22"/>
          <w:lang w:val="en-US"/>
        </w:rPr>
      </w:pPr>
      <w:r w:rsidRPr="003E367A">
        <w:rPr>
          <w:rFonts w:eastAsiaTheme="minorEastAsia"/>
          <w:b/>
          <w:bCs/>
          <w:iCs/>
          <w:sz w:val="22"/>
        </w:rPr>
        <w:t>A-IoT system should be designed such that timing is aligned among devices and reader as much as possible</w:t>
      </w:r>
      <w:r>
        <w:rPr>
          <w:rFonts w:eastAsiaTheme="minorEastAsia"/>
          <w:b/>
          <w:bCs/>
          <w:iCs/>
          <w:sz w:val="22"/>
          <w:lang w:val="en-US"/>
        </w:rPr>
        <w:t>.</w:t>
      </w:r>
    </w:p>
    <w:p w14:paraId="205770F0"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7</w:t>
      </w:r>
      <w:r w:rsidRPr="00C62EC3">
        <w:rPr>
          <w:rFonts w:eastAsiaTheme="minorEastAsia"/>
          <w:b/>
          <w:sz w:val="22"/>
          <w:u w:val="single"/>
          <w:lang w:val="en-US"/>
        </w:rPr>
        <w:t>:</w:t>
      </w:r>
    </w:p>
    <w:p w14:paraId="55947D0E" w14:textId="77777777" w:rsidR="00506298" w:rsidRDefault="00506298" w:rsidP="00506298">
      <w:pPr>
        <w:numPr>
          <w:ilvl w:val="0"/>
          <w:numId w:val="9"/>
        </w:numPr>
        <w:spacing w:before="50" w:afterLines="50" w:after="120"/>
        <w:ind w:hanging="357"/>
        <w:rPr>
          <w:rFonts w:eastAsiaTheme="minorEastAsia"/>
          <w:b/>
          <w:bCs/>
          <w:iCs/>
          <w:sz w:val="22"/>
          <w:lang w:val="en-US"/>
        </w:rPr>
      </w:pPr>
      <w:r w:rsidRPr="003E367A">
        <w:rPr>
          <w:rFonts w:eastAsiaTheme="minorEastAsia"/>
          <w:b/>
          <w:bCs/>
          <w:iCs/>
          <w:sz w:val="22"/>
        </w:rPr>
        <w:t xml:space="preserve">Device performs D2R resource determination and D2R TX based on post-sync SFO, which is updated by </w:t>
      </w:r>
      <w:r>
        <w:rPr>
          <w:rFonts w:eastAsiaTheme="minorEastAsia" w:hint="eastAsia"/>
          <w:b/>
          <w:bCs/>
          <w:iCs/>
          <w:sz w:val="22"/>
        </w:rPr>
        <w:t xml:space="preserve">monitoring/reception of </w:t>
      </w:r>
      <w:r w:rsidRPr="003E367A">
        <w:rPr>
          <w:rFonts w:eastAsiaTheme="minorEastAsia"/>
          <w:b/>
          <w:bCs/>
          <w:iCs/>
          <w:sz w:val="22"/>
        </w:rPr>
        <w:t>the latest R2D sync signal</w:t>
      </w:r>
      <w:r>
        <w:rPr>
          <w:rFonts w:eastAsiaTheme="minorEastAsia"/>
          <w:b/>
          <w:bCs/>
          <w:iCs/>
          <w:sz w:val="22"/>
          <w:lang w:val="en-US"/>
        </w:rPr>
        <w:t>.</w:t>
      </w:r>
    </w:p>
    <w:p w14:paraId="3C8E6212" w14:textId="77777777" w:rsidR="00506298" w:rsidRPr="003E367A" w:rsidRDefault="00506298" w:rsidP="00506298">
      <w:pPr>
        <w:numPr>
          <w:ilvl w:val="1"/>
          <w:numId w:val="9"/>
        </w:numPr>
        <w:spacing w:before="50" w:afterLines="50" w:after="120"/>
        <w:ind w:hanging="357"/>
        <w:rPr>
          <w:rFonts w:eastAsiaTheme="minorEastAsia"/>
          <w:b/>
          <w:bCs/>
          <w:iCs/>
          <w:sz w:val="22"/>
          <w:lang w:val="en-US"/>
        </w:rPr>
      </w:pPr>
      <w:r w:rsidRPr="003E367A">
        <w:rPr>
          <w:rFonts w:eastAsiaTheme="minorEastAsia"/>
          <w:b/>
          <w:bCs/>
          <w:iCs/>
          <w:sz w:val="22"/>
          <w:lang w:val="en-US"/>
        </w:rPr>
        <w:t>Assume post-sync SFO is much smaller than the initial SFO</w:t>
      </w:r>
      <w:r>
        <w:rPr>
          <w:rFonts w:eastAsiaTheme="minorEastAsia" w:hint="eastAsia"/>
          <w:b/>
          <w:bCs/>
          <w:iCs/>
          <w:sz w:val="22"/>
          <w:lang w:val="en-US"/>
        </w:rPr>
        <w:t>.</w:t>
      </w:r>
    </w:p>
    <w:p w14:paraId="3D551A2A" w14:textId="77777777" w:rsidR="00506298" w:rsidRPr="00AA489C" w:rsidRDefault="00506298" w:rsidP="00506298">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For communication procedure Alt 1 (</w:t>
      </w:r>
      <w:r w:rsidRPr="00F6038C">
        <w:rPr>
          <w:rFonts w:eastAsiaTheme="minorEastAsia"/>
          <w:b/>
          <w:bCs/>
          <w:iCs/>
          <w:sz w:val="22"/>
          <w:lang w:val="en-US"/>
        </w:rPr>
        <w:t>One paging associated with multiple D2R slots</w:t>
      </w:r>
      <w:r>
        <w:rPr>
          <w:rFonts w:eastAsiaTheme="minorEastAsia" w:hint="eastAsia"/>
          <w:b/>
          <w:bCs/>
          <w:iCs/>
          <w:sz w:val="22"/>
        </w:rPr>
        <w:t xml:space="preserve">), </w:t>
      </w:r>
    </w:p>
    <w:p w14:paraId="04D99DFF" w14:textId="77777777" w:rsidR="00506298" w:rsidRPr="00D34D37" w:rsidRDefault="00506298" w:rsidP="00506298">
      <w:pPr>
        <w:numPr>
          <w:ilvl w:val="2"/>
          <w:numId w:val="9"/>
        </w:numPr>
        <w:spacing w:before="50" w:afterLines="50" w:after="120"/>
        <w:ind w:hanging="357"/>
        <w:rPr>
          <w:rFonts w:eastAsiaTheme="minorEastAsia"/>
          <w:b/>
          <w:bCs/>
          <w:iCs/>
          <w:sz w:val="22"/>
          <w:lang w:val="en-US"/>
        </w:rPr>
      </w:pPr>
      <w:r w:rsidRPr="003E367A">
        <w:rPr>
          <w:rFonts w:eastAsiaTheme="minorEastAsia"/>
          <w:b/>
          <w:bCs/>
          <w:iCs/>
          <w:sz w:val="22"/>
        </w:rPr>
        <w:t>R2D sync signal is transmitted periodically during potential D2R TX occasions</w:t>
      </w:r>
      <w:r>
        <w:rPr>
          <w:rFonts w:eastAsiaTheme="minorEastAsia" w:hint="eastAsia"/>
          <w:b/>
          <w:bCs/>
          <w:iCs/>
          <w:sz w:val="22"/>
        </w:rPr>
        <w:t>.</w:t>
      </w:r>
    </w:p>
    <w:p w14:paraId="2B8EDFDC" w14:textId="77777777" w:rsidR="00506298" w:rsidRPr="00AA489C" w:rsidRDefault="00506298" w:rsidP="00506298">
      <w:pPr>
        <w:numPr>
          <w:ilvl w:val="1"/>
          <w:numId w:val="9"/>
        </w:numPr>
        <w:spacing w:before="50" w:afterLines="50" w:after="120"/>
        <w:ind w:hanging="357"/>
        <w:rPr>
          <w:rFonts w:eastAsiaTheme="minorEastAsia"/>
          <w:b/>
          <w:bCs/>
          <w:iCs/>
          <w:sz w:val="22"/>
          <w:lang w:val="en-US"/>
        </w:rPr>
      </w:pPr>
      <w:r>
        <w:rPr>
          <w:rFonts w:eastAsiaTheme="minorEastAsia" w:hint="eastAsia"/>
          <w:b/>
          <w:bCs/>
          <w:iCs/>
          <w:sz w:val="22"/>
        </w:rPr>
        <w:t>For communication procedure Alt 2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Pr>
          <w:rFonts w:eastAsiaTheme="minorEastAsia" w:hint="eastAsia"/>
          <w:b/>
          <w:bCs/>
          <w:iCs/>
          <w:sz w:val="22"/>
        </w:rPr>
        <w:t xml:space="preserve">), </w:t>
      </w:r>
    </w:p>
    <w:p w14:paraId="232EB272" w14:textId="77777777" w:rsidR="00506298" w:rsidRPr="002E7B6D" w:rsidRDefault="00506298" w:rsidP="00506298">
      <w:pPr>
        <w:numPr>
          <w:ilvl w:val="2"/>
          <w:numId w:val="9"/>
        </w:numPr>
        <w:spacing w:before="50" w:afterLines="50" w:after="120"/>
        <w:ind w:hanging="357"/>
        <w:rPr>
          <w:rFonts w:eastAsiaTheme="minorEastAsia"/>
          <w:b/>
          <w:bCs/>
          <w:iCs/>
          <w:sz w:val="22"/>
          <w:lang w:val="en-US"/>
        </w:rPr>
      </w:pPr>
      <w:r>
        <w:rPr>
          <w:rFonts w:eastAsiaTheme="minorEastAsia" w:hint="eastAsia"/>
          <w:b/>
          <w:bCs/>
          <w:iCs/>
          <w:sz w:val="22"/>
        </w:rPr>
        <w:t xml:space="preserve">R2D sync signal is </w:t>
      </w:r>
      <w:r w:rsidRPr="00D34D37">
        <w:rPr>
          <w:rFonts w:eastAsiaTheme="minorEastAsia"/>
          <w:b/>
          <w:bCs/>
          <w:iCs/>
          <w:sz w:val="22"/>
        </w:rPr>
        <w:t>transmitted periodically between two R2D messages within each slot</w:t>
      </w:r>
      <w:r>
        <w:rPr>
          <w:rFonts w:eastAsiaTheme="minorEastAsia" w:hint="eastAsia"/>
          <w:b/>
          <w:bCs/>
          <w:iCs/>
          <w:sz w:val="22"/>
        </w:rPr>
        <w:t>.</w:t>
      </w:r>
    </w:p>
    <w:p w14:paraId="0D46C07B"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Pr>
          <w:rFonts w:eastAsiaTheme="minorEastAsia" w:hint="eastAsia"/>
          <w:b/>
          <w:sz w:val="22"/>
          <w:u w:val="single"/>
          <w:lang w:val="en-US"/>
        </w:rPr>
        <w:t xml:space="preserve"> 8</w:t>
      </w:r>
      <w:r w:rsidRPr="00C62EC3">
        <w:rPr>
          <w:rFonts w:eastAsiaTheme="minorEastAsia"/>
          <w:b/>
          <w:sz w:val="22"/>
          <w:u w:val="single"/>
          <w:lang w:val="en-US"/>
        </w:rPr>
        <w:t>:</w:t>
      </w:r>
    </w:p>
    <w:p w14:paraId="6E52EC59" w14:textId="77777777" w:rsidR="00506298" w:rsidRDefault="00506298" w:rsidP="00506298">
      <w:pPr>
        <w:numPr>
          <w:ilvl w:val="0"/>
          <w:numId w:val="9"/>
        </w:numPr>
        <w:spacing w:before="50" w:afterLines="50" w:after="120"/>
        <w:rPr>
          <w:rFonts w:eastAsiaTheme="minorEastAsia"/>
          <w:b/>
          <w:bCs/>
          <w:iCs/>
          <w:sz w:val="22"/>
          <w:lang w:val="en-US"/>
        </w:rPr>
      </w:pPr>
      <w:r w:rsidRPr="008248FF">
        <w:rPr>
          <w:rFonts w:eastAsiaTheme="minorEastAsia"/>
          <w:b/>
          <w:bCs/>
          <w:iCs/>
          <w:sz w:val="22"/>
        </w:rPr>
        <w:lastRenderedPageBreak/>
        <w:t xml:space="preserve">Feasibility of </w:t>
      </w:r>
      <w:r>
        <w:rPr>
          <w:rFonts w:eastAsiaTheme="minorEastAsia" w:hint="eastAsia"/>
          <w:b/>
          <w:bCs/>
          <w:iCs/>
          <w:sz w:val="22"/>
        </w:rPr>
        <w:t>the time alignment design</w:t>
      </w:r>
      <w:r w:rsidRPr="008248FF">
        <w:rPr>
          <w:rFonts w:eastAsiaTheme="minorEastAsia"/>
          <w:b/>
          <w:bCs/>
          <w:iCs/>
          <w:sz w:val="22"/>
        </w:rPr>
        <w:t xml:space="preserve"> is discussed based on LLS performance with inter-device interference</w:t>
      </w:r>
      <w:r>
        <w:rPr>
          <w:rFonts w:eastAsiaTheme="minorEastAsia"/>
          <w:b/>
          <w:bCs/>
          <w:iCs/>
          <w:sz w:val="22"/>
          <w:lang w:val="en-US"/>
        </w:rPr>
        <w:t>.</w:t>
      </w:r>
    </w:p>
    <w:p w14:paraId="7E4215F8" w14:textId="77777777" w:rsidR="00506298" w:rsidRPr="008248FF" w:rsidRDefault="00506298" w:rsidP="00506298">
      <w:pPr>
        <w:numPr>
          <w:ilvl w:val="1"/>
          <w:numId w:val="9"/>
        </w:numPr>
        <w:spacing w:before="50" w:afterLines="50" w:after="120"/>
        <w:rPr>
          <w:rFonts w:eastAsiaTheme="minorEastAsia"/>
          <w:b/>
          <w:bCs/>
          <w:iCs/>
          <w:sz w:val="22"/>
        </w:rPr>
      </w:pPr>
      <w:r w:rsidRPr="008248FF">
        <w:rPr>
          <w:rFonts w:eastAsiaTheme="minorEastAsia"/>
          <w:b/>
          <w:bCs/>
          <w:iCs/>
          <w:sz w:val="22"/>
        </w:rPr>
        <w:t>Acceptable timing drift Te_max is determined based on the LLS performance</w:t>
      </w:r>
      <w:r>
        <w:rPr>
          <w:rFonts w:eastAsiaTheme="minorEastAsia" w:hint="eastAsia"/>
          <w:b/>
          <w:bCs/>
          <w:iCs/>
          <w:sz w:val="22"/>
        </w:rPr>
        <w:t>.</w:t>
      </w:r>
    </w:p>
    <w:p w14:paraId="4851C18E" w14:textId="77777777" w:rsidR="00506298" w:rsidRPr="008248FF" w:rsidRDefault="00506298" w:rsidP="00506298">
      <w:pPr>
        <w:numPr>
          <w:ilvl w:val="1"/>
          <w:numId w:val="9"/>
        </w:numPr>
        <w:spacing w:before="50" w:afterLines="50" w:after="120"/>
        <w:rPr>
          <w:rFonts w:eastAsiaTheme="minorEastAsia"/>
          <w:b/>
          <w:bCs/>
          <w:iCs/>
          <w:sz w:val="22"/>
        </w:rPr>
      </w:pPr>
      <w:r w:rsidRPr="008248FF">
        <w:rPr>
          <w:rFonts w:eastAsiaTheme="minorEastAsia"/>
          <w:b/>
          <w:bCs/>
          <w:iCs/>
          <w:sz w:val="22"/>
        </w:rPr>
        <w:t>With a post-sync SFO value, it is clarified how long actual timing drift Te &lt;= Te_max is achievable</w:t>
      </w:r>
      <w:r>
        <w:rPr>
          <w:rFonts w:eastAsiaTheme="minorEastAsia" w:hint="eastAsia"/>
          <w:b/>
          <w:bCs/>
          <w:iCs/>
          <w:sz w:val="22"/>
        </w:rPr>
        <w:t>.</w:t>
      </w:r>
    </w:p>
    <w:p w14:paraId="037B452C" w14:textId="77777777" w:rsidR="00506298" w:rsidRPr="008248FF" w:rsidRDefault="00506298" w:rsidP="00506298">
      <w:pPr>
        <w:numPr>
          <w:ilvl w:val="1"/>
          <w:numId w:val="9"/>
        </w:numPr>
        <w:spacing w:before="50" w:afterLines="50" w:after="120"/>
        <w:rPr>
          <w:rFonts w:eastAsiaTheme="minorEastAsia"/>
          <w:b/>
          <w:bCs/>
          <w:iCs/>
          <w:sz w:val="22"/>
        </w:rPr>
      </w:pPr>
      <w:r w:rsidRPr="008248FF">
        <w:rPr>
          <w:rFonts w:eastAsiaTheme="minorEastAsia"/>
          <w:b/>
          <w:bCs/>
          <w:iCs/>
          <w:sz w:val="22"/>
        </w:rPr>
        <w:t xml:space="preserve">Conclude </w:t>
      </w:r>
      <w:r>
        <w:rPr>
          <w:rFonts w:eastAsiaTheme="minorEastAsia" w:hint="eastAsia"/>
          <w:b/>
          <w:bCs/>
          <w:iCs/>
          <w:sz w:val="22"/>
        </w:rPr>
        <w:t xml:space="preserve">that </w:t>
      </w:r>
      <w:r w:rsidRPr="008248FF">
        <w:rPr>
          <w:rFonts w:eastAsiaTheme="minorEastAsia"/>
          <w:b/>
          <w:bCs/>
          <w:iCs/>
          <w:sz w:val="22"/>
        </w:rPr>
        <w:t>periodic R2D sync signal</w:t>
      </w:r>
      <w:r>
        <w:rPr>
          <w:rFonts w:eastAsiaTheme="minorEastAsia" w:hint="eastAsia"/>
          <w:b/>
          <w:bCs/>
          <w:iCs/>
          <w:sz w:val="22"/>
        </w:rPr>
        <w:t xml:space="preserve"> </w:t>
      </w:r>
      <w:r w:rsidRPr="003E367A">
        <w:rPr>
          <w:rFonts w:eastAsiaTheme="minorEastAsia"/>
          <w:b/>
          <w:bCs/>
          <w:iCs/>
          <w:sz w:val="22"/>
        </w:rPr>
        <w:t>during potential D2R TX occasions</w:t>
      </w:r>
      <w:r w:rsidRPr="008248FF">
        <w:rPr>
          <w:rFonts w:eastAsiaTheme="minorEastAsia"/>
          <w:b/>
          <w:bCs/>
          <w:iCs/>
          <w:sz w:val="22"/>
        </w:rPr>
        <w:t xml:space="preserve"> is defined for re-sync per T</w:t>
      </w:r>
      <w:r>
        <w:rPr>
          <w:rFonts w:eastAsiaTheme="minorEastAsia" w:hint="eastAsia"/>
          <w:b/>
          <w:bCs/>
          <w:iCs/>
          <w:sz w:val="22"/>
        </w:rPr>
        <w:t xml:space="preserve"> to </w:t>
      </w:r>
      <w:r>
        <w:rPr>
          <w:rFonts w:eastAsiaTheme="minorEastAsia"/>
          <w:b/>
          <w:bCs/>
          <w:iCs/>
          <w:sz w:val="22"/>
        </w:rPr>
        <w:t>achieve</w:t>
      </w:r>
      <w:r>
        <w:rPr>
          <w:rFonts w:eastAsiaTheme="minorEastAsia" w:hint="eastAsia"/>
          <w:b/>
          <w:bCs/>
          <w:iCs/>
          <w:sz w:val="22"/>
        </w:rPr>
        <w:t xml:space="preserve"> Te &lt;= Te_max.</w:t>
      </w:r>
    </w:p>
    <w:p w14:paraId="08F6ACC2" w14:textId="77777777" w:rsidR="00506298" w:rsidRPr="00506298" w:rsidRDefault="00506298" w:rsidP="00506298">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Pr="00506298">
        <w:rPr>
          <w:rFonts w:eastAsiaTheme="minorEastAsia" w:hint="eastAsia"/>
          <w:b/>
          <w:sz w:val="22"/>
          <w:u w:val="single"/>
          <w:lang w:val="en-US"/>
        </w:rPr>
        <w:t>9</w:t>
      </w:r>
      <w:r w:rsidRPr="00506298">
        <w:rPr>
          <w:rFonts w:eastAsiaTheme="minorEastAsia"/>
          <w:b/>
          <w:sz w:val="22"/>
          <w:u w:val="single"/>
          <w:lang w:val="en-US"/>
        </w:rPr>
        <w:t>:</w:t>
      </w:r>
    </w:p>
    <w:p w14:paraId="7A4E4F5C" w14:textId="77777777" w:rsidR="00506298" w:rsidRPr="00506298" w:rsidRDefault="00506298" w:rsidP="00506298">
      <w:pPr>
        <w:pStyle w:val="afe"/>
        <w:numPr>
          <w:ilvl w:val="0"/>
          <w:numId w:val="9"/>
        </w:numPr>
        <w:spacing w:before="50" w:afterLines="50" w:after="120"/>
        <w:ind w:leftChars="0" w:hanging="357"/>
        <w:rPr>
          <w:rFonts w:eastAsiaTheme="minorEastAsia"/>
          <w:b/>
          <w:bCs/>
          <w:iCs/>
          <w:sz w:val="22"/>
          <w:lang w:val="en-US"/>
        </w:rPr>
      </w:pPr>
      <w:r w:rsidRPr="00506298">
        <w:rPr>
          <w:rFonts w:eastAsiaTheme="minorEastAsia"/>
          <w:b/>
          <w:bCs/>
          <w:iCs/>
          <w:sz w:val="22"/>
          <w:lang w:val="en-US"/>
        </w:rPr>
        <w:t xml:space="preserve">For communication procedure Alt 1 (One paging associated with multiple D2R slots), </w:t>
      </w:r>
    </w:p>
    <w:p w14:paraId="2947882A" w14:textId="77777777" w:rsidR="00506298" w:rsidRPr="00506298" w:rsidRDefault="00506298" w:rsidP="00506298">
      <w:pPr>
        <w:numPr>
          <w:ilvl w:val="1"/>
          <w:numId w:val="9"/>
        </w:numPr>
        <w:spacing w:before="50" w:afterLines="50" w:after="120"/>
        <w:ind w:hanging="357"/>
        <w:rPr>
          <w:rFonts w:eastAsiaTheme="minorEastAsia"/>
          <w:b/>
          <w:bCs/>
          <w:iCs/>
          <w:sz w:val="22"/>
          <w:lang w:val="en-US"/>
        </w:rPr>
      </w:pPr>
      <w:r w:rsidRPr="00506298">
        <w:rPr>
          <w:rFonts w:eastAsiaTheme="minorEastAsia" w:hint="eastAsia"/>
          <w:b/>
          <w:bCs/>
          <w:iCs/>
          <w:sz w:val="22"/>
          <w:lang w:val="en-US"/>
        </w:rPr>
        <w:t xml:space="preserve">Study the following options for reference point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383F83F5" w14:textId="77777777" w:rsidR="00506298" w:rsidRPr="00506298" w:rsidRDefault="00506298" w:rsidP="00506298">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X: End of each TX resource</w:t>
      </w:r>
    </w:p>
    <w:p w14:paraId="77B61987" w14:textId="77777777" w:rsidR="00506298" w:rsidRPr="00506298" w:rsidRDefault="00506298" w:rsidP="00506298">
      <w:pPr>
        <w:numPr>
          <w:ilvl w:val="2"/>
          <w:numId w:val="9"/>
        </w:numPr>
        <w:spacing w:before="50" w:afterLines="50" w:after="120"/>
        <w:rPr>
          <w:rFonts w:eastAsiaTheme="minorEastAsia"/>
          <w:b/>
          <w:bCs/>
          <w:iCs/>
          <w:sz w:val="22"/>
          <w:lang w:val="en-US"/>
        </w:rPr>
      </w:pPr>
      <w:r w:rsidRPr="00506298">
        <w:rPr>
          <w:rFonts w:eastAsiaTheme="minorEastAsia" w:hint="eastAsia"/>
          <w:b/>
          <w:bCs/>
          <w:iCs/>
          <w:sz w:val="22"/>
        </w:rPr>
        <w:t>Opt Y: End of all TX resource candidates</w:t>
      </w:r>
    </w:p>
    <w:p w14:paraId="1FFE53D8" w14:textId="77777777" w:rsidR="00506298" w:rsidRPr="00506298" w:rsidRDefault="00506298" w:rsidP="00506298">
      <w:pPr>
        <w:numPr>
          <w:ilvl w:val="1"/>
          <w:numId w:val="9"/>
        </w:numPr>
        <w:spacing w:before="50" w:afterLines="50" w:after="120"/>
        <w:ind w:hanging="357"/>
        <w:rPr>
          <w:rFonts w:eastAsiaTheme="minorEastAsia"/>
          <w:b/>
          <w:bCs/>
          <w:iCs/>
          <w:sz w:val="22"/>
          <w:lang w:val="en-US"/>
        </w:rPr>
      </w:pPr>
      <w:r w:rsidRPr="00506298">
        <w:rPr>
          <w:rFonts w:eastAsiaTheme="minorEastAsia"/>
          <w:b/>
          <w:bCs/>
          <w:iCs/>
          <w:sz w:val="22"/>
          <w:lang w:val="en-US"/>
        </w:rPr>
        <w:t>Study</w:t>
      </w:r>
      <w:r w:rsidRPr="00506298">
        <w:rPr>
          <w:rFonts w:eastAsiaTheme="minorEastAsia" w:hint="eastAsia"/>
          <w:b/>
          <w:bCs/>
          <w:iCs/>
          <w:sz w:val="22"/>
          <w:lang w:val="en-US"/>
        </w:rPr>
        <w:t xml:space="preserve"> the following options for actual time location of Msg2 RX monitoring window </w:t>
      </w:r>
      <w:r w:rsidRPr="00506298">
        <w:rPr>
          <w:rFonts w:eastAsiaTheme="minorEastAsia"/>
          <w:b/>
          <w:bCs/>
          <w:iCs/>
          <w:sz w:val="22"/>
        </w:rPr>
        <w:t>[T</w:t>
      </w:r>
      <w:r w:rsidRPr="00506298">
        <w:rPr>
          <w:rFonts w:eastAsiaTheme="minorEastAsia"/>
          <w:b/>
          <w:bCs/>
          <w:iCs/>
          <w:sz w:val="22"/>
          <w:vertAlign w:val="subscript"/>
        </w:rPr>
        <w:t>D2R_min</w:t>
      </w:r>
      <w:r w:rsidRPr="00506298">
        <w:rPr>
          <w:rFonts w:eastAsiaTheme="minorEastAsia"/>
          <w:b/>
          <w:bCs/>
          <w:iCs/>
          <w:sz w:val="22"/>
        </w:rPr>
        <w:t>, T</w:t>
      </w:r>
      <w:r w:rsidRPr="00506298">
        <w:rPr>
          <w:rFonts w:eastAsiaTheme="minorEastAsia"/>
          <w:b/>
          <w:bCs/>
          <w:iCs/>
          <w:sz w:val="22"/>
          <w:vertAlign w:val="subscript"/>
        </w:rPr>
        <w:t>D2R_max</w:t>
      </w:r>
      <w:r w:rsidRPr="00506298">
        <w:rPr>
          <w:rFonts w:eastAsiaTheme="minorEastAsia"/>
          <w:b/>
          <w:bCs/>
          <w:iCs/>
          <w:sz w:val="22"/>
        </w:rPr>
        <w:t>]</w:t>
      </w:r>
    </w:p>
    <w:p w14:paraId="7AE34C6C" w14:textId="77777777" w:rsidR="00506298" w:rsidRPr="00506298" w:rsidRDefault="00506298" w:rsidP="00506298">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1: Common among devices</w:t>
      </w:r>
    </w:p>
    <w:p w14:paraId="7CF7CBF5" w14:textId="77777777" w:rsidR="00506298" w:rsidRPr="00506298" w:rsidRDefault="00506298" w:rsidP="00506298">
      <w:pPr>
        <w:numPr>
          <w:ilvl w:val="2"/>
          <w:numId w:val="9"/>
        </w:numPr>
        <w:spacing w:before="50" w:afterLines="50" w:after="120"/>
        <w:ind w:hanging="357"/>
        <w:rPr>
          <w:rFonts w:eastAsiaTheme="minorEastAsia"/>
          <w:b/>
          <w:bCs/>
          <w:iCs/>
          <w:sz w:val="22"/>
          <w:lang w:val="en-US"/>
        </w:rPr>
      </w:pPr>
      <w:r w:rsidRPr="00506298">
        <w:rPr>
          <w:rFonts w:eastAsiaTheme="minorEastAsia" w:hint="eastAsia"/>
          <w:b/>
          <w:bCs/>
          <w:iCs/>
          <w:sz w:val="22"/>
        </w:rPr>
        <w:t>Opt 2: Different among devices</w:t>
      </w:r>
    </w:p>
    <w:p w14:paraId="78B39724"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10</w:t>
      </w:r>
      <w:r w:rsidRPr="00C62EC3">
        <w:rPr>
          <w:rFonts w:eastAsiaTheme="minorEastAsia"/>
          <w:b/>
          <w:sz w:val="22"/>
          <w:u w:val="single"/>
          <w:lang w:val="en-US"/>
        </w:rPr>
        <w:t>:</w:t>
      </w:r>
    </w:p>
    <w:p w14:paraId="1CBA3FAF" w14:textId="77777777" w:rsidR="00506298" w:rsidRPr="00AA489C" w:rsidRDefault="00506298" w:rsidP="00506298">
      <w:pPr>
        <w:pStyle w:val="afe"/>
        <w:numPr>
          <w:ilvl w:val="0"/>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sidRPr="00AA489C">
        <w:rPr>
          <w:rFonts w:eastAsiaTheme="minorEastAsia"/>
          <w:b/>
          <w:bCs/>
          <w:iCs/>
          <w:sz w:val="22"/>
          <w:lang w:val="en-US"/>
        </w:rPr>
        <w:t xml:space="preserve">), </w:t>
      </w:r>
    </w:p>
    <w:p w14:paraId="3029DCF0" w14:textId="77777777" w:rsidR="00506298" w:rsidRDefault="00506298" w:rsidP="00506298">
      <w:pPr>
        <w:numPr>
          <w:ilvl w:val="1"/>
          <w:numId w:val="9"/>
        </w:numPr>
        <w:spacing w:before="50" w:afterLines="50" w:after="120"/>
        <w:ind w:hanging="357"/>
        <w:rPr>
          <w:rFonts w:eastAsiaTheme="minorEastAsia"/>
          <w:b/>
          <w:bCs/>
          <w:iCs/>
          <w:sz w:val="22"/>
          <w:lang w:val="en-US"/>
        </w:rPr>
      </w:pPr>
      <w:r w:rsidRPr="00D87378">
        <w:rPr>
          <w:rFonts w:eastAsiaTheme="minorEastAsia"/>
          <w:b/>
          <w:bCs/>
          <w:iCs/>
          <w:sz w:val="22"/>
        </w:rPr>
        <w:t>A unified definition of Msg2 RX monitoring window</w:t>
      </w:r>
      <w:r>
        <w:rPr>
          <w:rFonts w:eastAsiaTheme="minorEastAsia" w:hint="eastAsia"/>
          <w:b/>
          <w:bCs/>
          <w:iCs/>
          <w:sz w:val="22"/>
        </w:rPr>
        <w:t xml:space="preserve"> </w:t>
      </w:r>
      <w:r w:rsidRPr="00DA2D98">
        <w:rPr>
          <w:rFonts w:eastAsiaTheme="minorEastAsia"/>
          <w:b/>
          <w:bCs/>
          <w:iCs/>
          <w:sz w:val="22"/>
        </w:rPr>
        <w:t>[T</w:t>
      </w:r>
      <w:r w:rsidRPr="00DA2D98">
        <w:rPr>
          <w:rFonts w:eastAsiaTheme="minorEastAsia"/>
          <w:b/>
          <w:bCs/>
          <w:iCs/>
          <w:sz w:val="22"/>
          <w:vertAlign w:val="subscript"/>
        </w:rPr>
        <w:t>D2R_min</w:t>
      </w:r>
      <w:r w:rsidRPr="00DA2D98">
        <w:rPr>
          <w:rFonts w:eastAsiaTheme="minorEastAsia"/>
          <w:b/>
          <w:bCs/>
          <w:iCs/>
          <w:sz w:val="22"/>
        </w:rPr>
        <w:t>, T</w:t>
      </w:r>
      <w:r w:rsidRPr="00DA2D98">
        <w:rPr>
          <w:rFonts w:eastAsiaTheme="minorEastAsia"/>
          <w:b/>
          <w:bCs/>
          <w:iCs/>
          <w:sz w:val="22"/>
          <w:vertAlign w:val="subscript"/>
        </w:rPr>
        <w:t>D2R_max</w:t>
      </w:r>
      <w:r w:rsidRPr="00DA2D98">
        <w:rPr>
          <w:rFonts w:eastAsiaTheme="minorEastAsia"/>
          <w:b/>
          <w:bCs/>
          <w:iCs/>
          <w:sz w:val="22"/>
        </w:rPr>
        <w:t>]</w:t>
      </w:r>
      <w:r w:rsidRPr="00D87378">
        <w:t xml:space="preserve"> </w:t>
      </w:r>
      <w:r w:rsidRPr="00D87378">
        <w:rPr>
          <w:rFonts w:eastAsiaTheme="minorEastAsia"/>
          <w:b/>
          <w:bCs/>
          <w:iCs/>
          <w:sz w:val="22"/>
        </w:rPr>
        <w:t>is used by all devices</w:t>
      </w:r>
      <w:r>
        <w:rPr>
          <w:rFonts w:eastAsiaTheme="minorEastAsia" w:hint="eastAsia"/>
          <w:b/>
          <w:bCs/>
          <w:iCs/>
          <w:sz w:val="22"/>
        </w:rPr>
        <w:t>.</w:t>
      </w:r>
    </w:p>
    <w:p w14:paraId="188A7669"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11</w:t>
      </w:r>
      <w:r w:rsidRPr="00C62EC3">
        <w:rPr>
          <w:rFonts w:eastAsiaTheme="minorEastAsia"/>
          <w:b/>
          <w:sz w:val="22"/>
          <w:u w:val="single"/>
          <w:lang w:val="en-US"/>
        </w:rPr>
        <w:t>:</w:t>
      </w:r>
    </w:p>
    <w:p w14:paraId="12ED5019" w14:textId="77777777" w:rsidR="00506298" w:rsidRPr="00AA489C" w:rsidRDefault="00506298" w:rsidP="00506298">
      <w:pPr>
        <w:pStyle w:val="afe"/>
        <w:numPr>
          <w:ilvl w:val="0"/>
          <w:numId w:val="9"/>
        </w:numPr>
        <w:spacing w:before="50" w:afterLines="50" w:after="120"/>
        <w:ind w:leftChars="0" w:left="714" w:hanging="357"/>
        <w:rPr>
          <w:rFonts w:eastAsiaTheme="minorEastAsia"/>
          <w:b/>
          <w:bCs/>
          <w:iCs/>
          <w:sz w:val="22"/>
          <w:lang w:val="en-US"/>
        </w:rPr>
      </w:pPr>
      <w:r w:rsidRPr="004B108E">
        <w:rPr>
          <w:rFonts w:hint="eastAsia"/>
          <w:b/>
          <w:bCs/>
          <w:sz w:val="22"/>
          <w:szCs w:val="18"/>
        </w:rPr>
        <w:t xml:space="preserve">Size of </w:t>
      </w:r>
      <w:r w:rsidRPr="004B108E">
        <w:rPr>
          <w:rFonts w:eastAsiaTheme="minorEastAsia"/>
          <w:b/>
          <w:bCs/>
          <w:iCs/>
          <w:sz w:val="22"/>
        </w:rPr>
        <w:t>Ms</w:t>
      </w:r>
      <w:r w:rsidRPr="00D87378">
        <w:rPr>
          <w:rFonts w:eastAsiaTheme="minorEastAsia"/>
          <w:b/>
          <w:bCs/>
          <w:iCs/>
          <w:sz w:val="22"/>
        </w:rPr>
        <w:t>g2 RX monitoring window</w:t>
      </w:r>
      <w:r>
        <w:rPr>
          <w:rFonts w:eastAsiaTheme="minorEastAsia" w:hint="eastAsia"/>
          <w:b/>
          <w:bCs/>
          <w:iCs/>
          <w:sz w:val="22"/>
        </w:rPr>
        <w:t xml:space="preserve"> (</w:t>
      </w:r>
      <w:r w:rsidRPr="004B108E">
        <w:rPr>
          <w:rFonts w:eastAsiaTheme="minorEastAsia" w:hint="eastAsia"/>
          <w:b/>
          <w:bCs/>
          <w:iCs/>
          <w:sz w:val="22"/>
        </w:rPr>
        <w:t xml:space="preserve">= </w:t>
      </w:r>
      <w:r w:rsidRPr="004B108E">
        <w:rPr>
          <w:rFonts w:hint="eastAsia"/>
          <w:b/>
          <w:bCs/>
          <w:sz w:val="22"/>
          <w:szCs w:val="18"/>
        </w:rPr>
        <w:t>T</w:t>
      </w:r>
      <w:r w:rsidRPr="004B108E">
        <w:rPr>
          <w:rFonts w:hint="eastAsia"/>
          <w:b/>
          <w:bCs/>
          <w:sz w:val="22"/>
          <w:szCs w:val="18"/>
          <w:vertAlign w:val="subscript"/>
        </w:rPr>
        <w:t>D2R_max</w:t>
      </w:r>
      <w:r w:rsidRPr="004B108E">
        <w:rPr>
          <w:rFonts w:hint="eastAsia"/>
          <w:b/>
          <w:bCs/>
          <w:sz w:val="22"/>
          <w:szCs w:val="18"/>
        </w:rPr>
        <w:t xml:space="preserve"> </w:t>
      </w:r>
      <w:r w:rsidRPr="004B108E">
        <w:rPr>
          <w:b/>
          <w:bCs/>
          <w:sz w:val="22"/>
          <w:szCs w:val="18"/>
        </w:rPr>
        <w:t>–</w:t>
      </w:r>
      <w:r w:rsidRPr="004B108E">
        <w:rPr>
          <w:rFonts w:hint="eastAsia"/>
          <w:b/>
          <w:bCs/>
          <w:sz w:val="22"/>
          <w:szCs w:val="18"/>
        </w:rPr>
        <w:t xml:space="preserve"> T</w:t>
      </w:r>
      <w:r w:rsidRPr="004B108E">
        <w:rPr>
          <w:rFonts w:hint="eastAsia"/>
          <w:b/>
          <w:bCs/>
          <w:sz w:val="22"/>
          <w:szCs w:val="18"/>
          <w:vertAlign w:val="subscript"/>
        </w:rPr>
        <w:t>D2R_min</w:t>
      </w:r>
      <w:r>
        <w:rPr>
          <w:rFonts w:eastAsiaTheme="minorEastAsia" w:hint="eastAsia"/>
          <w:b/>
          <w:bCs/>
          <w:iCs/>
          <w:sz w:val="22"/>
        </w:rPr>
        <w:t>) can be different among access mechanisms (2-step contention-based access, 3-step contention-based access, etc.).</w:t>
      </w:r>
    </w:p>
    <w:p w14:paraId="791B1FB3"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12</w:t>
      </w:r>
      <w:r w:rsidRPr="00C62EC3">
        <w:rPr>
          <w:rFonts w:eastAsiaTheme="minorEastAsia"/>
          <w:b/>
          <w:sz w:val="22"/>
          <w:u w:val="single"/>
          <w:lang w:val="en-US"/>
        </w:rPr>
        <w:t>:</w:t>
      </w:r>
    </w:p>
    <w:p w14:paraId="209C0214" w14:textId="77777777" w:rsidR="00506298" w:rsidRPr="00921E0C" w:rsidRDefault="00506298" w:rsidP="00506298">
      <w:pPr>
        <w:pStyle w:val="afe"/>
        <w:numPr>
          <w:ilvl w:val="0"/>
          <w:numId w:val="9"/>
        </w:numPr>
        <w:spacing w:before="50" w:afterLines="50" w:after="120"/>
        <w:ind w:leftChars="0" w:left="714" w:hanging="357"/>
        <w:rPr>
          <w:b/>
          <w:bCs/>
          <w:sz w:val="22"/>
          <w:szCs w:val="18"/>
        </w:rPr>
      </w:pPr>
      <w:r w:rsidRPr="00921E0C">
        <w:rPr>
          <w:b/>
          <w:bCs/>
          <w:sz w:val="22"/>
          <w:szCs w:val="18"/>
        </w:rPr>
        <w:t xml:space="preserve">Study R2D monitoring window </w:t>
      </w:r>
      <w:r>
        <w:rPr>
          <w:rFonts w:hint="eastAsia"/>
          <w:b/>
          <w:bCs/>
          <w:sz w:val="22"/>
          <w:szCs w:val="18"/>
        </w:rPr>
        <w:t>for</w:t>
      </w:r>
      <w:r w:rsidRPr="00921E0C">
        <w:rPr>
          <w:b/>
          <w:bCs/>
          <w:sz w:val="22"/>
          <w:szCs w:val="18"/>
        </w:rPr>
        <w:t xml:space="preserve"> Step C</w:t>
      </w:r>
      <w:r>
        <w:rPr>
          <w:rFonts w:hint="eastAsia"/>
          <w:b/>
          <w:bCs/>
          <w:sz w:val="22"/>
          <w:szCs w:val="18"/>
        </w:rPr>
        <w:t>.</w:t>
      </w:r>
    </w:p>
    <w:p w14:paraId="1C086A0C" w14:textId="77777777" w:rsidR="00506298" w:rsidRPr="00695EC6" w:rsidRDefault="00506298" w:rsidP="00506298">
      <w:pPr>
        <w:pStyle w:val="afe"/>
        <w:numPr>
          <w:ilvl w:val="0"/>
          <w:numId w:val="9"/>
        </w:numPr>
        <w:spacing w:before="50" w:afterLines="50" w:after="120"/>
        <w:ind w:leftChars="0" w:left="714" w:hanging="357"/>
        <w:rPr>
          <w:b/>
          <w:bCs/>
          <w:sz w:val="22"/>
          <w:szCs w:val="18"/>
        </w:rPr>
      </w:pPr>
      <w:r w:rsidRPr="00695EC6">
        <w:rPr>
          <w:rFonts w:hint="eastAsia"/>
          <w:b/>
          <w:bCs/>
          <w:sz w:val="22"/>
          <w:szCs w:val="18"/>
        </w:rPr>
        <w:t>Study R2D monitoring window for paging/re-paging.</w:t>
      </w:r>
    </w:p>
    <w:p w14:paraId="292DECE2"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13</w:t>
      </w:r>
      <w:r w:rsidRPr="00C62EC3">
        <w:rPr>
          <w:rFonts w:eastAsiaTheme="minorEastAsia"/>
          <w:b/>
          <w:sz w:val="22"/>
          <w:u w:val="single"/>
          <w:lang w:val="en-US"/>
        </w:rPr>
        <w:t>:</w:t>
      </w:r>
    </w:p>
    <w:p w14:paraId="61E56182" w14:textId="77777777" w:rsidR="00506298" w:rsidRPr="00695EC6" w:rsidRDefault="00506298" w:rsidP="00506298">
      <w:pPr>
        <w:pStyle w:val="afe"/>
        <w:numPr>
          <w:ilvl w:val="0"/>
          <w:numId w:val="9"/>
        </w:numPr>
        <w:spacing w:before="50" w:afterLines="50" w:after="120"/>
        <w:ind w:leftChars="0" w:hanging="357"/>
        <w:rPr>
          <w:rFonts w:eastAsiaTheme="minorEastAsia"/>
          <w:b/>
          <w:bCs/>
          <w:iCs/>
          <w:sz w:val="22"/>
          <w:lang w:val="en-US"/>
        </w:rPr>
      </w:pPr>
      <w:r w:rsidRPr="00213C12">
        <w:rPr>
          <w:rFonts w:eastAsiaTheme="minorEastAsia"/>
          <w:b/>
          <w:bCs/>
          <w:iCs/>
          <w:sz w:val="22"/>
        </w:rPr>
        <w:t xml:space="preserve">For D2R transmission </w:t>
      </w:r>
      <w:r>
        <w:rPr>
          <w:rFonts w:eastAsiaTheme="minorEastAsia" w:hint="eastAsia"/>
          <w:b/>
          <w:bCs/>
          <w:iCs/>
          <w:sz w:val="22"/>
        </w:rPr>
        <w:t>other than Msg1</w:t>
      </w:r>
      <w:r w:rsidRPr="00213C12">
        <w:rPr>
          <w:rFonts w:eastAsiaTheme="minorEastAsia"/>
          <w:b/>
          <w:bCs/>
          <w:iCs/>
          <w:sz w:val="22"/>
        </w:rPr>
        <w:t xml:space="preserve">, </w:t>
      </w:r>
      <w:r>
        <w:rPr>
          <w:rFonts w:eastAsiaTheme="minorEastAsia" w:hint="eastAsia"/>
          <w:b/>
          <w:bCs/>
          <w:iCs/>
          <w:sz w:val="22"/>
        </w:rPr>
        <w:t>transmission timing is determined by the following.</w:t>
      </w:r>
    </w:p>
    <w:p w14:paraId="37DA960A" w14:textId="77777777" w:rsidR="00506298" w:rsidRDefault="00506298" w:rsidP="00506298">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1 (One paging associated with multiple D2R slots), </w:t>
      </w:r>
      <w:r>
        <w:rPr>
          <w:rFonts w:eastAsiaTheme="minorEastAsia" w:hint="eastAsia"/>
          <w:b/>
          <w:bCs/>
          <w:iCs/>
          <w:sz w:val="22"/>
          <w:lang w:val="en-US"/>
        </w:rPr>
        <w:t>or for Alt 2 (</w:t>
      </w:r>
      <w:r w:rsidRPr="00F6038C">
        <w:rPr>
          <w:rFonts w:eastAsiaTheme="minorEastAsia"/>
          <w:b/>
          <w:bCs/>
          <w:iCs/>
          <w:sz w:val="22"/>
          <w:lang w:val="en-US"/>
        </w:rPr>
        <w:t xml:space="preserve">Each paging </w:t>
      </w:r>
      <w:r>
        <w:rPr>
          <w:rFonts w:eastAsiaTheme="minorEastAsia" w:hint="eastAsia"/>
          <w:b/>
          <w:bCs/>
          <w:iCs/>
          <w:sz w:val="22"/>
          <w:lang w:val="en-US"/>
        </w:rPr>
        <w:t>providing</w:t>
      </w:r>
      <w:r w:rsidRPr="00F6038C">
        <w:rPr>
          <w:rFonts w:eastAsiaTheme="minorEastAsia"/>
          <w:b/>
          <w:bCs/>
          <w:iCs/>
          <w:sz w:val="22"/>
          <w:lang w:val="en-US"/>
        </w:rPr>
        <w:t xml:space="preserve"> a single D2R slot</w:t>
      </w:r>
      <w:r>
        <w:rPr>
          <w:rFonts w:eastAsiaTheme="minorEastAsia" w:hint="eastAsia"/>
          <w:b/>
          <w:bCs/>
          <w:iCs/>
          <w:sz w:val="22"/>
          <w:lang w:val="en-US"/>
        </w:rPr>
        <w:t>) with FDMA, support Option 2.</w:t>
      </w:r>
    </w:p>
    <w:p w14:paraId="57BAC0FE" w14:textId="77777777" w:rsidR="00506298" w:rsidRDefault="00506298" w:rsidP="00506298">
      <w:pPr>
        <w:pStyle w:val="afe"/>
        <w:numPr>
          <w:ilvl w:val="1"/>
          <w:numId w:val="9"/>
        </w:numPr>
        <w:spacing w:before="50" w:afterLines="50" w:after="120"/>
        <w:ind w:leftChars="0" w:hanging="357"/>
        <w:rPr>
          <w:rFonts w:eastAsiaTheme="minorEastAsia"/>
          <w:b/>
          <w:bCs/>
          <w:iCs/>
          <w:sz w:val="22"/>
          <w:lang w:val="en-US"/>
        </w:rPr>
      </w:pPr>
      <w:r w:rsidRPr="00AA489C">
        <w:rPr>
          <w:rFonts w:eastAsiaTheme="minorEastAsia"/>
          <w:b/>
          <w:bCs/>
          <w:iCs/>
          <w:sz w:val="22"/>
          <w:lang w:val="en-US"/>
        </w:rPr>
        <w:t xml:space="preserve">For communication procedure Alt </w:t>
      </w:r>
      <w:r>
        <w:rPr>
          <w:rFonts w:eastAsiaTheme="minorEastAsia" w:hint="eastAsia"/>
          <w:b/>
          <w:bCs/>
          <w:iCs/>
          <w:sz w:val="22"/>
          <w:lang w:val="en-US"/>
        </w:rPr>
        <w:t>2</w:t>
      </w:r>
      <w:r w:rsidRPr="00AA489C">
        <w:rPr>
          <w:rFonts w:eastAsiaTheme="minorEastAsia"/>
          <w:b/>
          <w:bCs/>
          <w:iCs/>
          <w:sz w:val="22"/>
          <w:lang w:val="en-US"/>
        </w:rPr>
        <w:t xml:space="preserve"> </w:t>
      </w:r>
      <w:r>
        <w:rPr>
          <w:rFonts w:eastAsiaTheme="minorEastAsia" w:hint="eastAsia"/>
          <w:b/>
          <w:bCs/>
          <w:iCs/>
          <w:sz w:val="22"/>
          <w:lang w:val="en-US"/>
        </w:rPr>
        <w:t>without FDMA</w:t>
      </w:r>
      <w:r w:rsidRPr="00AA489C">
        <w:rPr>
          <w:rFonts w:eastAsiaTheme="minorEastAsia"/>
          <w:b/>
          <w:bCs/>
          <w:iCs/>
          <w:sz w:val="22"/>
          <w:lang w:val="en-US"/>
        </w:rPr>
        <w:t>,</w:t>
      </w:r>
      <w:r>
        <w:rPr>
          <w:rFonts w:eastAsiaTheme="minorEastAsia" w:hint="eastAsia"/>
          <w:b/>
          <w:bCs/>
          <w:iCs/>
          <w:sz w:val="22"/>
          <w:lang w:val="en-US"/>
        </w:rPr>
        <w:t xml:space="preserve"> down-select either Option 1 or Option 2.</w:t>
      </w:r>
    </w:p>
    <w:p w14:paraId="35417740"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14</w:t>
      </w:r>
      <w:r w:rsidRPr="00C62EC3">
        <w:rPr>
          <w:rFonts w:eastAsiaTheme="minorEastAsia"/>
          <w:b/>
          <w:sz w:val="22"/>
          <w:u w:val="single"/>
          <w:lang w:val="en-US"/>
        </w:rPr>
        <w:t>:</w:t>
      </w:r>
    </w:p>
    <w:p w14:paraId="2B88A2A6" w14:textId="77777777" w:rsidR="00506298" w:rsidRPr="00213C12" w:rsidRDefault="00506298" w:rsidP="00506298">
      <w:pPr>
        <w:numPr>
          <w:ilvl w:val="0"/>
          <w:numId w:val="9"/>
        </w:numPr>
        <w:spacing w:before="50" w:afterLines="50" w:after="120"/>
        <w:rPr>
          <w:rFonts w:eastAsiaTheme="minorEastAsia"/>
          <w:b/>
          <w:bCs/>
          <w:iCs/>
          <w:sz w:val="22"/>
          <w:lang w:val="en-US"/>
        </w:rPr>
      </w:pPr>
      <w:r w:rsidRPr="00213C12">
        <w:rPr>
          <w:rFonts w:eastAsiaTheme="minorEastAsia"/>
          <w:b/>
          <w:bCs/>
          <w:iCs/>
          <w:sz w:val="22"/>
        </w:rPr>
        <w:t xml:space="preserve">For D2R transmission </w:t>
      </w:r>
      <w:r>
        <w:rPr>
          <w:rFonts w:eastAsiaTheme="minorEastAsia" w:hint="eastAsia"/>
          <w:b/>
          <w:bCs/>
          <w:iCs/>
          <w:sz w:val="22"/>
        </w:rPr>
        <w:t>other than Msg1</w:t>
      </w:r>
      <w:r w:rsidRPr="00213C12">
        <w:rPr>
          <w:rFonts w:eastAsiaTheme="minorEastAsia"/>
          <w:b/>
          <w:bCs/>
          <w:iCs/>
          <w:sz w:val="22"/>
        </w:rPr>
        <w:t xml:space="preserve">, </w:t>
      </w:r>
      <w:r>
        <w:rPr>
          <w:rFonts w:eastAsiaTheme="minorEastAsia" w:hint="eastAsia"/>
          <w:b/>
          <w:bCs/>
          <w:iCs/>
          <w:sz w:val="22"/>
        </w:rPr>
        <w:t>transmission timing is determined by the following.</w:t>
      </w:r>
    </w:p>
    <w:p w14:paraId="33D49053" w14:textId="77777777" w:rsidR="00506298" w:rsidRPr="00213C12" w:rsidRDefault="00506298" w:rsidP="00506298">
      <w:pPr>
        <w:numPr>
          <w:ilvl w:val="1"/>
          <w:numId w:val="9"/>
        </w:numPr>
        <w:spacing w:afterLines="50" w:after="120"/>
        <w:rPr>
          <w:rFonts w:eastAsiaTheme="minorEastAsia"/>
          <w:b/>
          <w:bCs/>
          <w:iCs/>
          <w:sz w:val="22"/>
          <w:lang w:val="en-US"/>
        </w:rPr>
      </w:pPr>
      <w:r w:rsidRPr="00213C12">
        <w:rPr>
          <w:rFonts w:eastAsiaTheme="minorEastAsia"/>
          <w:b/>
          <w:bCs/>
          <w:iCs/>
          <w:sz w:val="22"/>
          <w:lang w:val="en-US"/>
        </w:rPr>
        <w:t>Option 2</w:t>
      </w:r>
      <w:r w:rsidRPr="00213C12">
        <w:rPr>
          <w:rFonts w:eastAsiaTheme="minorEastAsia"/>
          <w:b/>
          <w:bCs/>
          <w:iCs/>
          <w:color w:val="FF0000"/>
          <w:sz w:val="22"/>
          <w:u w:val="single"/>
          <w:lang w:val="en-US"/>
        </w:rPr>
        <w:t>’</w:t>
      </w:r>
      <w:r w:rsidRPr="00213C12">
        <w:rPr>
          <w:rFonts w:eastAsiaTheme="minorEastAsia"/>
          <w:b/>
          <w:bCs/>
          <w:iCs/>
          <w:sz w:val="22"/>
          <w:lang w:val="en-US"/>
        </w:rPr>
        <w:t>: The corresponding D2R transmission timing T</w:t>
      </w:r>
      <w:r w:rsidRPr="00213C12">
        <w:rPr>
          <w:rFonts w:eastAsiaTheme="minorEastAsia"/>
          <w:b/>
          <w:bCs/>
          <w:iCs/>
          <w:sz w:val="22"/>
          <w:vertAlign w:val="subscript"/>
          <w:lang w:val="en-US"/>
        </w:rPr>
        <w:t>R2D</w:t>
      </w:r>
      <w:r w:rsidRPr="00213C12">
        <w:rPr>
          <w:rFonts w:eastAsiaTheme="minorEastAsia"/>
          <w:b/>
          <w:bCs/>
          <w:iCs/>
          <w:sz w:val="22"/>
          <w:lang w:val="en-US"/>
        </w:rPr>
        <w:t xml:space="preserve"> following a R2D transmission is </w:t>
      </w:r>
      <w:r w:rsidRPr="00213C12">
        <w:rPr>
          <w:rFonts w:eastAsiaTheme="minorEastAsia"/>
          <w:b/>
          <w:bCs/>
          <w:iCs/>
          <w:color w:val="FF0000"/>
          <w:sz w:val="22"/>
          <w:u w:val="single"/>
          <w:lang w:val="en-US"/>
        </w:rPr>
        <w:t>explicitly indicated via</w:t>
      </w:r>
      <w:r w:rsidRPr="00213C12">
        <w:rPr>
          <w:rFonts w:eastAsiaTheme="minorEastAsia"/>
          <w:b/>
          <w:bCs/>
          <w:iCs/>
          <w:sz w:val="22"/>
          <w:lang w:val="en-US"/>
        </w:rPr>
        <w:t xml:space="preserve"> the control information in the R2D transmission, where T</w:t>
      </w:r>
      <w:r w:rsidRPr="00213C12">
        <w:rPr>
          <w:rFonts w:eastAsiaTheme="minorEastAsia"/>
          <w:b/>
          <w:bCs/>
          <w:iCs/>
          <w:sz w:val="22"/>
          <w:vertAlign w:val="subscript"/>
          <w:lang w:val="en-US"/>
        </w:rPr>
        <w:t>R2D</w:t>
      </w:r>
      <w:r w:rsidRPr="00213C12">
        <w:rPr>
          <w:rFonts w:eastAsiaTheme="minorEastAsia"/>
          <w:b/>
          <w:bCs/>
          <w:iCs/>
          <w:sz w:val="22"/>
          <w:lang w:val="en-US"/>
        </w:rPr>
        <w:t xml:space="preserve"> ≥ T</w:t>
      </w:r>
      <w:r w:rsidRPr="00213C12">
        <w:rPr>
          <w:rFonts w:eastAsiaTheme="minorEastAsia"/>
          <w:b/>
          <w:bCs/>
          <w:iCs/>
          <w:sz w:val="22"/>
          <w:vertAlign w:val="subscript"/>
          <w:lang w:val="en-US"/>
        </w:rPr>
        <w:t>R2D_min</w:t>
      </w:r>
    </w:p>
    <w:p w14:paraId="7CB187B5" w14:textId="77777777" w:rsidR="00506298" w:rsidRPr="00213C12" w:rsidRDefault="00506298" w:rsidP="00506298">
      <w:pPr>
        <w:numPr>
          <w:ilvl w:val="2"/>
          <w:numId w:val="9"/>
        </w:numPr>
        <w:spacing w:before="50" w:afterLines="50" w:after="120"/>
        <w:rPr>
          <w:rFonts w:eastAsiaTheme="minorEastAsia"/>
          <w:b/>
          <w:bCs/>
          <w:iCs/>
          <w:color w:val="FF0000"/>
          <w:sz w:val="22"/>
          <w:u w:val="single"/>
          <w:lang w:val="en-US"/>
        </w:rPr>
      </w:pPr>
      <w:r>
        <w:rPr>
          <w:rFonts w:eastAsiaTheme="minorEastAsia"/>
          <w:b/>
          <w:bCs/>
          <w:iCs/>
          <w:color w:val="FF0000"/>
          <w:sz w:val="22"/>
          <w:u w:val="single"/>
          <w:lang w:val="en-US"/>
        </w:rPr>
        <w:t>N</w:t>
      </w:r>
      <w:r>
        <w:rPr>
          <w:rFonts w:eastAsiaTheme="minorEastAsia" w:hint="eastAsia"/>
          <w:b/>
          <w:bCs/>
          <w:iCs/>
          <w:color w:val="FF0000"/>
          <w:sz w:val="22"/>
          <w:u w:val="single"/>
          <w:lang w:val="en-US"/>
        </w:rPr>
        <w:t xml:space="preserve">ote: </w:t>
      </w:r>
      <w:r w:rsidRPr="00213C12">
        <w:rPr>
          <w:rFonts w:eastAsiaTheme="minorEastAsia"/>
          <w:b/>
          <w:bCs/>
          <w:iCs/>
          <w:color w:val="FF0000"/>
          <w:sz w:val="22"/>
          <w:u w:val="single"/>
          <w:lang w:val="en-US"/>
        </w:rPr>
        <w:t>Actual TX timing may be shifted due to sync error or post-sync SFO</w:t>
      </w:r>
      <w:r>
        <w:rPr>
          <w:rFonts w:eastAsiaTheme="minorEastAsia" w:hint="eastAsia"/>
          <w:b/>
          <w:bCs/>
          <w:iCs/>
          <w:color w:val="FF0000"/>
          <w:sz w:val="22"/>
          <w:u w:val="single"/>
          <w:lang w:val="en-US"/>
        </w:rPr>
        <w:t>.</w:t>
      </w:r>
    </w:p>
    <w:p w14:paraId="0BACCDC7"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15</w:t>
      </w:r>
      <w:r w:rsidRPr="00C62EC3">
        <w:rPr>
          <w:rFonts w:eastAsiaTheme="minorEastAsia"/>
          <w:b/>
          <w:sz w:val="22"/>
          <w:u w:val="single"/>
          <w:lang w:val="en-US"/>
        </w:rPr>
        <w:t>:</w:t>
      </w:r>
    </w:p>
    <w:p w14:paraId="7F5EF2ED" w14:textId="77777777" w:rsidR="00506298" w:rsidRDefault="00506298" w:rsidP="00506298">
      <w:pPr>
        <w:numPr>
          <w:ilvl w:val="0"/>
          <w:numId w:val="9"/>
        </w:numPr>
        <w:spacing w:before="50" w:afterLines="50" w:after="120"/>
        <w:rPr>
          <w:b/>
          <w:bCs/>
          <w:sz w:val="22"/>
          <w:szCs w:val="18"/>
        </w:rPr>
      </w:pPr>
      <w:r w:rsidRPr="006F38FD">
        <w:rPr>
          <w:rFonts w:hint="eastAsia"/>
          <w:b/>
          <w:bCs/>
          <w:sz w:val="22"/>
          <w:szCs w:val="18"/>
        </w:rPr>
        <w:lastRenderedPageBreak/>
        <w:t>For FDMA</w:t>
      </w:r>
      <w:r>
        <w:rPr>
          <w:rFonts w:hint="eastAsia"/>
          <w:b/>
          <w:bCs/>
          <w:sz w:val="22"/>
          <w:szCs w:val="18"/>
        </w:rPr>
        <w:t xml:space="preserve"> of Msg1, when a device determines use of a slot in slotted-ALOHA, the device selects randomly a frequency-domain resource of the slot.</w:t>
      </w:r>
    </w:p>
    <w:p w14:paraId="789A71AB" w14:textId="77777777" w:rsidR="00506298" w:rsidRDefault="00506298" w:rsidP="00506298">
      <w:pPr>
        <w:numPr>
          <w:ilvl w:val="0"/>
          <w:numId w:val="9"/>
        </w:numPr>
        <w:spacing w:before="50" w:afterLines="50" w:after="120"/>
        <w:rPr>
          <w:b/>
          <w:bCs/>
          <w:sz w:val="22"/>
          <w:szCs w:val="18"/>
        </w:rPr>
      </w:pPr>
      <w:r>
        <w:rPr>
          <w:rFonts w:hint="eastAsia"/>
          <w:b/>
          <w:bCs/>
          <w:sz w:val="22"/>
          <w:szCs w:val="18"/>
        </w:rPr>
        <w:t>Study FDMA for D2R other than Msg1.</w:t>
      </w:r>
    </w:p>
    <w:p w14:paraId="5807ABD3" w14:textId="77777777" w:rsidR="00506298" w:rsidRPr="006F38FD" w:rsidRDefault="00506298" w:rsidP="00506298">
      <w:pPr>
        <w:numPr>
          <w:ilvl w:val="1"/>
          <w:numId w:val="9"/>
        </w:numPr>
        <w:spacing w:before="50" w:afterLines="50" w:after="120"/>
        <w:rPr>
          <w:b/>
          <w:bCs/>
          <w:sz w:val="22"/>
          <w:szCs w:val="18"/>
        </w:rPr>
      </w:pPr>
      <w:r>
        <w:rPr>
          <w:b/>
          <w:bCs/>
          <w:sz w:val="22"/>
          <w:szCs w:val="18"/>
        </w:rPr>
        <w:t>E</w:t>
      </w:r>
      <w:r>
        <w:rPr>
          <w:rFonts w:hint="eastAsia"/>
          <w:b/>
          <w:bCs/>
          <w:sz w:val="22"/>
          <w:szCs w:val="18"/>
        </w:rPr>
        <w:t>.g., the frequency-domain resource of Msg1 is reused for the corresponding D2R.</w:t>
      </w:r>
    </w:p>
    <w:p w14:paraId="6057D98F"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16</w:t>
      </w:r>
      <w:r w:rsidRPr="00C62EC3">
        <w:rPr>
          <w:rFonts w:eastAsiaTheme="minorEastAsia"/>
          <w:b/>
          <w:sz w:val="22"/>
          <w:u w:val="single"/>
          <w:lang w:val="en-US"/>
        </w:rPr>
        <w:t>:</w:t>
      </w:r>
    </w:p>
    <w:p w14:paraId="25421AD8" w14:textId="77777777" w:rsidR="00506298" w:rsidRDefault="00506298" w:rsidP="00506298">
      <w:pPr>
        <w:numPr>
          <w:ilvl w:val="0"/>
          <w:numId w:val="9"/>
        </w:numPr>
        <w:spacing w:before="50" w:afterLines="50" w:after="120"/>
        <w:rPr>
          <w:b/>
          <w:bCs/>
          <w:sz w:val="22"/>
          <w:szCs w:val="18"/>
        </w:rPr>
      </w:pPr>
      <w:r w:rsidRPr="00F93E1F">
        <w:rPr>
          <w:b/>
          <w:bCs/>
          <w:sz w:val="22"/>
          <w:szCs w:val="18"/>
        </w:rPr>
        <w:t xml:space="preserve">Study </w:t>
      </w:r>
      <w:r>
        <w:rPr>
          <w:rFonts w:hint="eastAsia"/>
          <w:b/>
          <w:bCs/>
          <w:sz w:val="22"/>
          <w:szCs w:val="18"/>
        </w:rPr>
        <w:t xml:space="preserve">feasibility of </w:t>
      </w:r>
      <w:r w:rsidRPr="00F93E1F">
        <w:rPr>
          <w:b/>
          <w:bCs/>
          <w:sz w:val="22"/>
          <w:szCs w:val="18"/>
        </w:rPr>
        <w:t xml:space="preserve">FDM for R2D </w:t>
      </w:r>
      <w:r>
        <w:rPr>
          <w:rFonts w:hint="eastAsia"/>
          <w:b/>
          <w:bCs/>
          <w:sz w:val="22"/>
          <w:szCs w:val="18"/>
        </w:rPr>
        <w:t>other than</w:t>
      </w:r>
      <w:r w:rsidRPr="00F93E1F">
        <w:rPr>
          <w:b/>
          <w:bCs/>
          <w:sz w:val="22"/>
          <w:szCs w:val="18"/>
        </w:rPr>
        <w:t xml:space="preserve"> A-IoT paging</w:t>
      </w:r>
      <w:r>
        <w:rPr>
          <w:rFonts w:hint="eastAsia"/>
          <w:b/>
          <w:bCs/>
          <w:sz w:val="22"/>
          <w:szCs w:val="18"/>
        </w:rPr>
        <w:t>.</w:t>
      </w:r>
    </w:p>
    <w:p w14:paraId="307E62E4"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17</w:t>
      </w:r>
      <w:r w:rsidRPr="00C62EC3">
        <w:rPr>
          <w:rFonts w:eastAsiaTheme="minorEastAsia"/>
          <w:b/>
          <w:sz w:val="22"/>
          <w:u w:val="single"/>
          <w:lang w:val="en-US"/>
        </w:rPr>
        <w:t>:</w:t>
      </w:r>
    </w:p>
    <w:p w14:paraId="7BA4A45C" w14:textId="77777777" w:rsidR="00506298" w:rsidRDefault="00506298" w:rsidP="00506298">
      <w:pPr>
        <w:numPr>
          <w:ilvl w:val="0"/>
          <w:numId w:val="9"/>
        </w:numPr>
        <w:spacing w:before="50" w:afterLines="50" w:after="120"/>
        <w:rPr>
          <w:b/>
          <w:bCs/>
          <w:sz w:val="22"/>
          <w:szCs w:val="18"/>
        </w:rPr>
      </w:pPr>
      <w:r w:rsidRPr="00F93E1F">
        <w:rPr>
          <w:b/>
          <w:bCs/>
          <w:sz w:val="22"/>
          <w:szCs w:val="18"/>
        </w:rPr>
        <w:t xml:space="preserve">Study </w:t>
      </w:r>
      <w:r w:rsidRPr="001B2939">
        <w:rPr>
          <w:b/>
          <w:bCs/>
          <w:sz w:val="22"/>
          <w:szCs w:val="18"/>
        </w:rPr>
        <w:t>whether</w:t>
      </w:r>
      <w:r>
        <w:rPr>
          <w:rFonts w:hint="eastAsia"/>
          <w:b/>
          <w:bCs/>
          <w:sz w:val="22"/>
          <w:szCs w:val="18"/>
        </w:rPr>
        <w:t xml:space="preserve"> </w:t>
      </w:r>
      <w:r w:rsidRPr="001B2939">
        <w:rPr>
          <w:b/>
          <w:bCs/>
          <w:sz w:val="22"/>
          <w:szCs w:val="18"/>
        </w:rPr>
        <w:t>communication procedure after contention resolution in contention-based procedure</w:t>
      </w:r>
      <w:r>
        <w:rPr>
          <w:rFonts w:hint="eastAsia"/>
          <w:b/>
          <w:bCs/>
          <w:sz w:val="22"/>
          <w:szCs w:val="18"/>
        </w:rPr>
        <w:t xml:space="preserve"> is reused for contention-free access procedure.</w:t>
      </w:r>
    </w:p>
    <w:p w14:paraId="2FDDF0EF" w14:textId="77777777" w:rsidR="00506298" w:rsidRPr="00506298" w:rsidRDefault="00506298" w:rsidP="00506298">
      <w:pPr>
        <w:spacing w:before="50" w:afterLines="50" w:after="120"/>
        <w:rPr>
          <w:rFonts w:eastAsiaTheme="minorEastAsia"/>
          <w:b/>
          <w:sz w:val="22"/>
          <w:u w:val="single"/>
          <w:lang w:val="en-US"/>
        </w:rPr>
      </w:pPr>
      <w:r w:rsidRPr="00506298">
        <w:rPr>
          <w:rFonts w:eastAsiaTheme="minorEastAsia"/>
          <w:b/>
          <w:sz w:val="22"/>
          <w:u w:val="single"/>
          <w:lang w:val="en-US"/>
        </w:rPr>
        <w:t xml:space="preserve">Proposal </w:t>
      </w:r>
      <w:r w:rsidRPr="00506298">
        <w:rPr>
          <w:rFonts w:eastAsiaTheme="minorEastAsia" w:hint="eastAsia"/>
          <w:b/>
          <w:sz w:val="22"/>
          <w:u w:val="single"/>
          <w:lang w:val="en-US"/>
        </w:rPr>
        <w:t>18</w:t>
      </w:r>
      <w:r w:rsidRPr="00506298">
        <w:rPr>
          <w:rFonts w:eastAsiaTheme="minorEastAsia"/>
          <w:b/>
          <w:sz w:val="22"/>
          <w:u w:val="single"/>
          <w:lang w:val="en-US"/>
        </w:rPr>
        <w:t>:</w:t>
      </w:r>
    </w:p>
    <w:p w14:paraId="7070DFC1" w14:textId="77777777" w:rsidR="00506298" w:rsidRPr="00506298" w:rsidRDefault="00506298" w:rsidP="00506298">
      <w:pPr>
        <w:numPr>
          <w:ilvl w:val="0"/>
          <w:numId w:val="9"/>
        </w:numPr>
        <w:spacing w:before="50" w:afterLines="50" w:after="120"/>
        <w:rPr>
          <w:b/>
          <w:bCs/>
          <w:sz w:val="22"/>
          <w:szCs w:val="18"/>
        </w:rPr>
      </w:pPr>
      <w:r w:rsidRPr="00506298">
        <w:rPr>
          <w:b/>
          <w:bCs/>
          <w:sz w:val="22"/>
          <w:szCs w:val="18"/>
        </w:rPr>
        <w:t>Study reader behavior when</w:t>
      </w:r>
      <w:r w:rsidRPr="00506298">
        <w:rPr>
          <w:rFonts w:hint="eastAsia"/>
          <w:b/>
          <w:bCs/>
          <w:sz w:val="22"/>
          <w:szCs w:val="18"/>
        </w:rPr>
        <w:t xml:space="preserve"> Msg2 is not detected after Msg1 TX.</w:t>
      </w:r>
    </w:p>
    <w:p w14:paraId="3544F4A3" w14:textId="77777777" w:rsidR="00506298" w:rsidRPr="00506298" w:rsidRDefault="00506298" w:rsidP="00506298">
      <w:pPr>
        <w:numPr>
          <w:ilvl w:val="1"/>
          <w:numId w:val="9"/>
        </w:numPr>
        <w:spacing w:before="50" w:afterLines="50" w:after="120"/>
        <w:rPr>
          <w:b/>
          <w:bCs/>
          <w:sz w:val="22"/>
          <w:szCs w:val="18"/>
        </w:rPr>
      </w:pPr>
      <w:r w:rsidRPr="00506298">
        <w:rPr>
          <w:b/>
          <w:bCs/>
          <w:sz w:val="22"/>
          <w:szCs w:val="18"/>
        </w:rPr>
        <w:t>E</w:t>
      </w:r>
      <w:r w:rsidRPr="00506298">
        <w:rPr>
          <w:rFonts w:hint="eastAsia"/>
          <w:b/>
          <w:bCs/>
          <w:sz w:val="22"/>
          <w:szCs w:val="18"/>
        </w:rPr>
        <w:t>.g., how to decide when monitoring the next re-paging is restarted.</w:t>
      </w:r>
    </w:p>
    <w:p w14:paraId="4CEDA3D5"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19</w:t>
      </w:r>
      <w:r w:rsidRPr="00C62EC3">
        <w:rPr>
          <w:rFonts w:eastAsiaTheme="minorEastAsia"/>
          <w:b/>
          <w:sz w:val="22"/>
          <w:u w:val="single"/>
          <w:lang w:val="en-US"/>
        </w:rPr>
        <w:t>:</w:t>
      </w:r>
    </w:p>
    <w:p w14:paraId="53B30103" w14:textId="77777777" w:rsidR="00506298" w:rsidRDefault="00506298" w:rsidP="00506298">
      <w:pPr>
        <w:numPr>
          <w:ilvl w:val="0"/>
          <w:numId w:val="9"/>
        </w:numPr>
        <w:spacing w:before="50" w:afterLines="50" w:after="120"/>
        <w:rPr>
          <w:b/>
          <w:bCs/>
          <w:sz w:val="22"/>
          <w:szCs w:val="18"/>
        </w:rPr>
      </w:pPr>
      <w:r w:rsidRPr="00AA5E0B">
        <w:rPr>
          <w:b/>
          <w:bCs/>
          <w:sz w:val="22"/>
          <w:szCs w:val="18"/>
        </w:rPr>
        <w:t>Study reader/device behavior when communication failure happens after contention resolution, e.g., Msg3 detection failure</w:t>
      </w:r>
      <w:r>
        <w:rPr>
          <w:rFonts w:hint="eastAsia"/>
          <w:b/>
          <w:bCs/>
          <w:sz w:val="22"/>
          <w:szCs w:val="18"/>
        </w:rPr>
        <w:t>.</w:t>
      </w:r>
    </w:p>
    <w:p w14:paraId="1CA692A4"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Observation</w:t>
      </w:r>
      <w:r w:rsidRPr="00C62EC3">
        <w:rPr>
          <w:rFonts w:eastAsiaTheme="minorEastAsia"/>
          <w:b/>
          <w:sz w:val="22"/>
          <w:u w:val="single"/>
          <w:lang w:val="en-US"/>
        </w:rPr>
        <w:t xml:space="preserve"> </w:t>
      </w:r>
      <w:r>
        <w:rPr>
          <w:rFonts w:eastAsiaTheme="minorEastAsia" w:hint="eastAsia"/>
          <w:b/>
          <w:sz w:val="22"/>
          <w:u w:val="single"/>
          <w:lang w:val="en-US"/>
        </w:rPr>
        <w:t>4</w:t>
      </w:r>
      <w:r>
        <w:rPr>
          <w:rFonts w:eastAsiaTheme="minorEastAsia"/>
          <w:b/>
          <w:sz w:val="22"/>
          <w:u w:val="single"/>
          <w:lang w:val="en-US"/>
        </w:rPr>
        <w:t>:</w:t>
      </w:r>
    </w:p>
    <w:p w14:paraId="3D545DCB" w14:textId="77777777" w:rsidR="00506298" w:rsidRDefault="00506298" w:rsidP="00506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specification should describe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689F01C5" w14:textId="77777777" w:rsidR="00506298" w:rsidRPr="00C62EC3" w:rsidRDefault="00506298" w:rsidP="00506298">
      <w:pPr>
        <w:spacing w:before="50" w:afterLines="50" w:after="120"/>
        <w:rPr>
          <w:rFonts w:eastAsiaTheme="minorEastAsia"/>
          <w:b/>
          <w:sz w:val="22"/>
          <w:u w:val="single"/>
          <w:lang w:val="en-US"/>
        </w:rPr>
      </w:pPr>
      <w:r>
        <w:rPr>
          <w:rFonts w:eastAsiaTheme="minorEastAsia"/>
          <w:b/>
          <w:sz w:val="22"/>
          <w:u w:val="single"/>
          <w:lang w:val="en-US"/>
        </w:rPr>
        <w:t>Proposal</w:t>
      </w:r>
      <w:r w:rsidRPr="00C62EC3">
        <w:rPr>
          <w:rFonts w:eastAsiaTheme="minorEastAsia"/>
          <w:b/>
          <w:sz w:val="22"/>
          <w:u w:val="single"/>
          <w:lang w:val="en-US"/>
        </w:rPr>
        <w:t xml:space="preserve"> </w:t>
      </w:r>
      <w:r>
        <w:rPr>
          <w:rFonts w:eastAsiaTheme="minorEastAsia" w:hint="eastAsia"/>
          <w:b/>
          <w:sz w:val="22"/>
          <w:u w:val="single"/>
          <w:lang w:val="en-US"/>
        </w:rPr>
        <w:t>20</w:t>
      </w:r>
      <w:r w:rsidRPr="00C62EC3">
        <w:rPr>
          <w:rFonts w:eastAsiaTheme="minorEastAsia"/>
          <w:b/>
          <w:sz w:val="22"/>
          <w:u w:val="single"/>
          <w:lang w:val="en-US"/>
        </w:rPr>
        <w:t>:</w:t>
      </w:r>
    </w:p>
    <w:p w14:paraId="3713D848" w14:textId="77777777" w:rsidR="00506298" w:rsidRDefault="00506298" w:rsidP="00506298">
      <w:pPr>
        <w:numPr>
          <w:ilvl w:val="0"/>
          <w:numId w:val="9"/>
        </w:numPr>
        <w:spacing w:before="50" w:afterLines="50" w:after="120"/>
        <w:rPr>
          <w:rFonts w:eastAsiaTheme="minorEastAsia"/>
          <w:b/>
          <w:bCs/>
          <w:iCs/>
          <w:sz w:val="22"/>
          <w:lang w:val="en-US"/>
        </w:rPr>
      </w:pPr>
      <w:r>
        <w:rPr>
          <w:rFonts w:eastAsiaTheme="minorEastAsia"/>
          <w:b/>
          <w:bCs/>
          <w:iCs/>
          <w:sz w:val="22"/>
          <w:lang w:val="en-US"/>
        </w:rPr>
        <w:t xml:space="preserve">RAN1 discuss/clarify intermediate UE’s behaviors with respect to </w:t>
      </w:r>
      <w:r w:rsidRPr="00D267A4">
        <w:rPr>
          <w:rFonts w:eastAsiaTheme="minorEastAsia"/>
          <w:b/>
          <w:bCs/>
          <w:iCs/>
          <w:sz w:val="22"/>
          <w:lang w:val="en-US"/>
        </w:rPr>
        <w:t>scheduling and timing relationships</w:t>
      </w:r>
      <w:r>
        <w:rPr>
          <w:rFonts w:eastAsiaTheme="minorEastAsia"/>
          <w:b/>
          <w:bCs/>
          <w:iCs/>
          <w:sz w:val="22"/>
          <w:lang w:val="en-US"/>
        </w:rPr>
        <w:t>.</w:t>
      </w:r>
    </w:p>
    <w:p w14:paraId="0F5D0359"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How to schedule intermediate UE’s transmission/reception in communication with A-IoT UE, e.g., scheduling DCI.</w:t>
      </w:r>
    </w:p>
    <w:p w14:paraId="7E5621DA"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Reporting behavior after communication b/w intermediate UE and A-IoT UE, e.g., how to schedule reporting timing/resource from intermediate UE, which contents to be reported, etc.</w:t>
      </w:r>
    </w:p>
    <w:p w14:paraId="495DB50F"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SCS/BWP switching rule if required, e.g., whether the existing BWP switching mechanism is used when SCS of signal for A-IoT UE is different.</w:t>
      </w:r>
    </w:p>
    <w:p w14:paraId="2AF7ECDF"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Processing time requirement b/w scheduling and transmission at intermediate UE, including SCS switching and/or waveform switching aspects.</w:t>
      </w:r>
    </w:p>
    <w:p w14:paraId="0446FA7C" w14:textId="77777777" w:rsidR="00506298" w:rsidRPr="00D267A4" w:rsidRDefault="00506298" w:rsidP="00506298">
      <w:pPr>
        <w:numPr>
          <w:ilvl w:val="1"/>
          <w:numId w:val="9"/>
        </w:numPr>
        <w:spacing w:before="50" w:afterLines="50" w:after="120"/>
        <w:rPr>
          <w:rFonts w:eastAsiaTheme="minorEastAsia"/>
          <w:b/>
          <w:bCs/>
          <w:iCs/>
          <w:sz w:val="22"/>
          <w:lang w:val="en-US"/>
        </w:rPr>
      </w:pPr>
      <w:r w:rsidRPr="00D267A4">
        <w:rPr>
          <w:rFonts w:eastAsiaTheme="minorEastAsia"/>
          <w:b/>
          <w:bCs/>
          <w:iCs/>
          <w:sz w:val="22"/>
          <w:lang w:val="en-US"/>
        </w:rPr>
        <w:t xml:space="preserve">Overlap handling at intermediate UE, e.g., UL transmission vs </w:t>
      </w:r>
      <w:r>
        <w:rPr>
          <w:rFonts w:eastAsiaTheme="minorEastAsia"/>
          <w:b/>
          <w:bCs/>
          <w:iCs/>
          <w:sz w:val="22"/>
          <w:lang w:val="en-US"/>
        </w:rPr>
        <w:t>PRDCH reception</w:t>
      </w:r>
      <w:r w:rsidRPr="00D267A4">
        <w:rPr>
          <w:rFonts w:eastAsiaTheme="minorEastAsia"/>
          <w:b/>
          <w:bCs/>
          <w:iCs/>
          <w:sz w:val="22"/>
          <w:lang w:val="en-US"/>
        </w:rPr>
        <w:t>.</w:t>
      </w:r>
    </w:p>
    <w:p w14:paraId="36BFB41C" w14:textId="77777777" w:rsidR="00F00B30" w:rsidRPr="00506298" w:rsidRDefault="00F00B30" w:rsidP="00230A68">
      <w:pPr>
        <w:spacing w:before="50" w:afterLines="50" w:after="120"/>
        <w:jc w:val="both"/>
        <w:rPr>
          <w:rFonts w:eastAsiaTheme="minorEastAsia"/>
          <w:sz w:val="22"/>
          <w:lang w:val="en-US"/>
        </w:rPr>
      </w:pPr>
    </w:p>
    <w:p w14:paraId="4A92934B" w14:textId="77777777" w:rsidR="004B40C7" w:rsidRPr="00D318C4" w:rsidRDefault="004B40C7" w:rsidP="00230A68">
      <w:pPr>
        <w:spacing w:before="50" w:afterLines="50" w:after="120"/>
        <w:jc w:val="both"/>
        <w:rPr>
          <w:rFonts w:eastAsiaTheme="minorEastAsia"/>
          <w:sz w:val="22"/>
          <w:lang w:val="en-US"/>
        </w:rPr>
      </w:pPr>
    </w:p>
    <w:p w14:paraId="5134DDD9" w14:textId="77777777" w:rsidR="00E23DF0" w:rsidRPr="00C62EC3" w:rsidRDefault="00E23DF0" w:rsidP="00E23DF0">
      <w:pPr>
        <w:pStyle w:val="1"/>
        <w:spacing w:after="120"/>
        <w:jc w:val="both"/>
        <w:rPr>
          <w:b/>
          <w:lang w:val="en-US"/>
        </w:rPr>
      </w:pPr>
      <w:r w:rsidRPr="00C62EC3">
        <w:rPr>
          <w:b/>
          <w:lang w:val="en-US"/>
        </w:rPr>
        <w:t>References</w:t>
      </w:r>
    </w:p>
    <w:p w14:paraId="7948F397" w14:textId="568F6734" w:rsidR="00E47439" w:rsidRPr="00F65E4E" w:rsidRDefault="00B876B3" w:rsidP="0051466F">
      <w:pPr>
        <w:widowControl w:val="0"/>
        <w:numPr>
          <w:ilvl w:val="0"/>
          <w:numId w:val="4"/>
        </w:numPr>
        <w:spacing w:after="120"/>
        <w:jc w:val="both"/>
        <w:rPr>
          <w:sz w:val="22"/>
          <w:szCs w:val="22"/>
          <w:lang w:val="en-US"/>
        </w:rPr>
      </w:pPr>
      <w:r w:rsidRPr="00B876B3">
        <w:rPr>
          <w:rFonts w:eastAsia="SimSun"/>
          <w:sz w:val="22"/>
          <w:lang w:val="en-US" w:eastAsia="zh-CN"/>
        </w:rPr>
        <w:t>RP-2</w:t>
      </w:r>
      <w:r w:rsidR="00CD0226">
        <w:rPr>
          <w:rFonts w:eastAsia="SimSun"/>
          <w:sz w:val="22"/>
          <w:lang w:val="en-US" w:eastAsia="zh-CN"/>
        </w:rPr>
        <w:t>40826</w:t>
      </w:r>
      <w:r>
        <w:rPr>
          <w:rFonts w:eastAsia="SimSun"/>
          <w:sz w:val="22"/>
          <w:lang w:val="en-US" w:eastAsia="zh-CN"/>
        </w:rPr>
        <w:tab/>
      </w:r>
      <w:r>
        <w:rPr>
          <w:rFonts w:eastAsia="SimSun"/>
          <w:sz w:val="22"/>
          <w:lang w:val="en-US" w:eastAsia="zh-CN"/>
        </w:rPr>
        <w:tab/>
      </w:r>
      <w:r w:rsidR="00CD0226" w:rsidRPr="00CD0226">
        <w:rPr>
          <w:rFonts w:eastAsia="SimSun"/>
          <w:sz w:val="22"/>
          <w:lang w:val="en-US" w:eastAsia="zh-CN"/>
        </w:rPr>
        <w:t>Revised SID: Study on solutions for Ambient IoT (Internet of Things) in NR</w:t>
      </w:r>
      <w:r w:rsidR="00520310">
        <w:rPr>
          <w:rFonts w:eastAsia="SimSun"/>
          <w:sz w:val="22"/>
          <w:lang w:val="en-US" w:eastAsia="zh-CN"/>
        </w:rPr>
        <w:tab/>
      </w:r>
      <w:r>
        <w:rPr>
          <w:rFonts w:eastAsia="SimSun"/>
          <w:sz w:val="22"/>
          <w:lang w:val="en-US" w:eastAsia="zh-CN"/>
        </w:rPr>
        <w:tab/>
      </w:r>
      <w:r w:rsidR="00CD0226" w:rsidRPr="00CD0226">
        <w:rPr>
          <w:rFonts w:eastAsia="SimSun"/>
          <w:sz w:val="22"/>
          <w:lang w:val="en-US" w:eastAsia="zh-CN"/>
        </w:rPr>
        <w:t>CMCC, Huawei, T-Mobile USA</w:t>
      </w:r>
    </w:p>
    <w:p w14:paraId="0773DB37" w14:textId="2D37E703" w:rsidR="00F65E4E" w:rsidRPr="00A95048" w:rsidRDefault="00F65E4E" w:rsidP="00F65E4E">
      <w:pPr>
        <w:widowControl w:val="0"/>
        <w:numPr>
          <w:ilvl w:val="0"/>
          <w:numId w:val="4"/>
        </w:numPr>
        <w:spacing w:after="120"/>
        <w:jc w:val="both"/>
        <w:rPr>
          <w:sz w:val="22"/>
          <w:szCs w:val="22"/>
          <w:lang w:val="en-US"/>
        </w:rPr>
      </w:pPr>
      <w:r w:rsidRPr="00034FEC">
        <w:rPr>
          <w:rFonts w:eastAsia="SimSun"/>
          <w:sz w:val="22"/>
          <w:szCs w:val="22"/>
          <w:lang w:val="en-US" w:eastAsia="zh-CN"/>
        </w:rPr>
        <w:t>3GPP RAN1#116 meeting,</w:t>
      </w:r>
      <w:r w:rsidRPr="00034FEC">
        <w:rPr>
          <w:rFonts w:eastAsia="SimSun"/>
          <w:sz w:val="22"/>
          <w:szCs w:val="22"/>
          <w:lang w:val="en-US" w:eastAsia="zh-CN"/>
        </w:rPr>
        <w:tab/>
      </w:r>
      <w:r w:rsidR="004B40C7">
        <w:rPr>
          <w:rFonts w:eastAsiaTheme="minorEastAsia"/>
          <w:sz w:val="22"/>
          <w:szCs w:val="22"/>
          <w:lang w:val="en-US"/>
        </w:rPr>
        <w:tab/>
      </w:r>
      <w:r w:rsidRPr="00034FEC">
        <w:rPr>
          <w:rFonts w:eastAsia="SimSun"/>
          <w:sz w:val="22"/>
          <w:szCs w:val="22"/>
          <w:lang w:val="en-US" w:eastAsia="zh-CN"/>
        </w:rPr>
        <w:t>chair’s notes</w:t>
      </w:r>
    </w:p>
    <w:p w14:paraId="3351969E" w14:textId="76D3F0E4" w:rsidR="00A95048" w:rsidRPr="00034FEC" w:rsidRDefault="00A95048" w:rsidP="00A95048">
      <w:pPr>
        <w:widowControl w:val="0"/>
        <w:numPr>
          <w:ilvl w:val="0"/>
          <w:numId w:val="4"/>
        </w:numPr>
        <w:spacing w:after="120"/>
        <w:jc w:val="both"/>
        <w:rPr>
          <w:sz w:val="22"/>
          <w:szCs w:val="22"/>
          <w:lang w:val="en-US"/>
        </w:rPr>
      </w:pPr>
      <w:r w:rsidRPr="00034FEC">
        <w:rPr>
          <w:rFonts w:eastAsia="SimSun"/>
          <w:sz w:val="22"/>
          <w:szCs w:val="22"/>
          <w:lang w:val="en-US" w:eastAsia="zh-CN"/>
        </w:rPr>
        <w:t>3GPP RAN1#116</w:t>
      </w:r>
      <w:r>
        <w:rPr>
          <w:rFonts w:eastAsia="SimSun"/>
          <w:sz w:val="22"/>
          <w:szCs w:val="22"/>
          <w:lang w:val="en-US" w:eastAsia="zh-CN"/>
        </w:rPr>
        <w:t>bis</w:t>
      </w:r>
      <w:r w:rsidRPr="00034FEC">
        <w:rPr>
          <w:rFonts w:eastAsia="SimSun"/>
          <w:sz w:val="22"/>
          <w:szCs w:val="22"/>
          <w:lang w:val="en-US" w:eastAsia="zh-CN"/>
        </w:rPr>
        <w:t xml:space="preserve"> meeting,</w:t>
      </w:r>
      <w:r w:rsidRPr="00034FEC">
        <w:rPr>
          <w:rFonts w:eastAsia="SimSun"/>
          <w:sz w:val="22"/>
          <w:szCs w:val="22"/>
          <w:lang w:val="en-US" w:eastAsia="zh-CN"/>
        </w:rPr>
        <w:tab/>
        <w:t>chair’s notes</w:t>
      </w:r>
    </w:p>
    <w:p w14:paraId="7C530B88" w14:textId="54A61C21" w:rsidR="004B40C7" w:rsidRPr="003F779D" w:rsidRDefault="004B40C7" w:rsidP="004B40C7">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7</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2787111A" w14:textId="5F794391" w:rsidR="003F779D" w:rsidRPr="003F779D" w:rsidRDefault="003F779D" w:rsidP="003F779D">
      <w:pPr>
        <w:widowControl w:val="0"/>
        <w:numPr>
          <w:ilvl w:val="0"/>
          <w:numId w:val="4"/>
        </w:numPr>
        <w:spacing w:after="120"/>
        <w:jc w:val="both"/>
        <w:rPr>
          <w:sz w:val="22"/>
          <w:szCs w:val="22"/>
          <w:lang w:val="en-US"/>
        </w:rPr>
      </w:pPr>
      <w:r w:rsidRPr="00034FEC">
        <w:rPr>
          <w:rFonts w:eastAsia="SimSun"/>
          <w:sz w:val="22"/>
          <w:szCs w:val="22"/>
          <w:lang w:val="en-US" w:eastAsia="zh-CN"/>
        </w:rPr>
        <w:t>3GPP RAN1#11</w:t>
      </w:r>
      <w:r>
        <w:rPr>
          <w:rFonts w:eastAsiaTheme="minorEastAsia" w:hint="eastAsia"/>
          <w:sz w:val="22"/>
          <w:szCs w:val="22"/>
          <w:lang w:val="en-US"/>
        </w:rPr>
        <w:t>8</w:t>
      </w:r>
      <w:r w:rsidRPr="00034FEC">
        <w:rPr>
          <w:rFonts w:eastAsia="SimSun"/>
          <w:sz w:val="22"/>
          <w:szCs w:val="22"/>
          <w:lang w:val="en-US" w:eastAsia="zh-CN"/>
        </w:rPr>
        <w:t xml:space="preserve"> meeting,</w:t>
      </w:r>
      <w:r w:rsidRPr="00034FEC">
        <w:rPr>
          <w:rFonts w:eastAsia="SimSun"/>
          <w:sz w:val="22"/>
          <w:szCs w:val="22"/>
          <w:lang w:val="en-US" w:eastAsia="zh-CN"/>
        </w:rPr>
        <w:tab/>
      </w:r>
      <w:r>
        <w:rPr>
          <w:rFonts w:eastAsiaTheme="minorEastAsia"/>
          <w:sz w:val="22"/>
          <w:szCs w:val="22"/>
          <w:lang w:val="en-US"/>
        </w:rPr>
        <w:tab/>
      </w:r>
      <w:r w:rsidRPr="00034FEC">
        <w:rPr>
          <w:rFonts w:eastAsia="SimSun"/>
          <w:sz w:val="22"/>
          <w:szCs w:val="22"/>
          <w:lang w:val="en-US" w:eastAsia="zh-CN"/>
        </w:rPr>
        <w:t>chair’s notes</w:t>
      </w:r>
    </w:p>
    <w:p w14:paraId="69F9AFBC" w14:textId="1AEB1AED" w:rsidR="00FB2CC6" w:rsidRPr="00441CED" w:rsidRDefault="006104A1" w:rsidP="00954F5F">
      <w:pPr>
        <w:widowControl w:val="0"/>
        <w:numPr>
          <w:ilvl w:val="0"/>
          <w:numId w:val="4"/>
        </w:numPr>
        <w:spacing w:after="120"/>
        <w:jc w:val="both"/>
        <w:rPr>
          <w:sz w:val="22"/>
          <w:szCs w:val="22"/>
          <w:lang w:val="en-US"/>
        </w:rPr>
      </w:pPr>
      <w:r w:rsidRPr="006104A1">
        <w:rPr>
          <w:sz w:val="22"/>
          <w:szCs w:val="22"/>
          <w:lang w:val="en-US"/>
        </w:rPr>
        <w:lastRenderedPageBreak/>
        <w:t>R1-2408785</w:t>
      </w:r>
      <w:r>
        <w:rPr>
          <w:sz w:val="22"/>
          <w:szCs w:val="22"/>
          <w:lang w:val="en-US"/>
        </w:rPr>
        <w:tab/>
      </w:r>
      <w:r w:rsidRPr="006104A1">
        <w:rPr>
          <w:sz w:val="22"/>
          <w:szCs w:val="22"/>
          <w:lang w:val="en-US"/>
        </w:rPr>
        <w:t>Study on evaluation assumptions and results for Ambient IoT</w:t>
      </w:r>
      <w:r>
        <w:rPr>
          <w:sz w:val="22"/>
          <w:szCs w:val="22"/>
          <w:lang w:val="en-US"/>
        </w:rPr>
        <w:tab/>
      </w:r>
      <w:r>
        <w:rPr>
          <w:sz w:val="22"/>
          <w:szCs w:val="22"/>
          <w:lang w:val="en-US"/>
        </w:rPr>
        <w:tab/>
      </w:r>
      <w:r w:rsidRPr="00441CED">
        <w:rPr>
          <w:rFonts w:hint="eastAsia"/>
          <w:sz w:val="22"/>
          <w:szCs w:val="22"/>
          <w:lang w:val="en-US"/>
        </w:rPr>
        <w:t>NTT DOCOMO, INC.</w:t>
      </w:r>
    </w:p>
    <w:p w14:paraId="2EAB5E5E" w14:textId="7EF0796C" w:rsidR="00A95048" w:rsidRPr="00441CED" w:rsidRDefault="006104A1" w:rsidP="00483145">
      <w:pPr>
        <w:widowControl w:val="0"/>
        <w:numPr>
          <w:ilvl w:val="0"/>
          <w:numId w:val="4"/>
        </w:numPr>
        <w:spacing w:after="120"/>
        <w:jc w:val="both"/>
        <w:rPr>
          <w:sz w:val="22"/>
          <w:szCs w:val="22"/>
          <w:lang w:val="en-US"/>
        </w:rPr>
      </w:pPr>
      <w:r w:rsidRPr="00441CED">
        <w:rPr>
          <w:sz w:val="22"/>
          <w:szCs w:val="22"/>
          <w:lang w:val="en-US"/>
        </w:rPr>
        <w:t>R1-240878</w:t>
      </w:r>
      <w:r w:rsidRPr="00441CED">
        <w:rPr>
          <w:rFonts w:hint="eastAsia"/>
          <w:sz w:val="22"/>
          <w:szCs w:val="22"/>
          <w:lang w:val="en-US"/>
        </w:rPr>
        <w:t>6</w:t>
      </w:r>
      <w:r w:rsidRPr="00441CED">
        <w:rPr>
          <w:sz w:val="22"/>
          <w:szCs w:val="22"/>
          <w:lang w:val="en-US"/>
        </w:rPr>
        <w:tab/>
        <w:t>Study on general aspects of physical layer design for Ambient IoT</w:t>
      </w:r>
      <w:r w:rsidRPr="00441CED">
        <w:rPr>
          <w:sz w:val="22"/>
          <w:szCs w:val="22"/>
          <w:lang w:val="en-US"/>
        </w:rPr>
        <w:tab/>
      </w:r>
      <w:r w:rsidRPr="00441CED">
        <w:rPr>
          <w:rFonts w:hint="eastAsia"/>
          <w:sz w:val="22"/>
          <w:szCs w:val="22"/>
          <w:lang w:val="en-US"/>
        </w:rPr>
        <w:t>NTT DOCOMO, INC.</w:t>
      </w:r>
    </w:p>
    <w:p w14:paraId="01B46FC0" w14:textId="77777777" w:rsidR="00175F2C" w:rsidRDefault="00175F2C" w:rsidP="00175F2C">
      <w:pPr>
        <w:widowControl w:val="0"/>
        <w:spacing w:after="120"/>
        <w:jc w:val="both"/>
        <w:rPr>
          <w:sz w:val="22"/>
          <w:szCs w:val="22"/>
          <w:lang w:val="en-US"/>
        </w:rPr>
      </w:pPr>
    </w:p>
    <w:p w14:paraId="03D4219F" w14:textId="77777777" w:rsidR="00D66AFE" w:rsidRDefault="00D66AFE" w:rsidP="00175F2C">
      <w:pPr>
        <w:widowControl w:val="0"/>
        <w:spacing w:after="120"/>
        <w:jc w:val="both"/>
        <w:rPr>
          <w:sz w:val="22"/>
          <w:szCs w:val="22"/>
          <w:lang w:val="en-US"/>
        </w:rPr>
      </w:pPr>
    </w:p>
    <w:p w14:paraId="6C0D38EC" w14:textId="32A6E335" w:rsidR="00175F2C" w:rsidRPr="00C62EC3" w:rsidRDefault="00175F2C" w:rsidP="00175F2C">
      <w:pPr>
        <w:pStyle w:val="1"/>
        <w:spacing w:after="120"/>
        <w:jc w:val="both"/>
        <w:rPr>
          <w:b/>
          <w:lang w:val="en-US"/>
        </w:rPr>
      </w:pPr>
      <w:r>
        <w:rPr>
          <w:rFonts w:hint="eastAsia"/>
          <w:b/>
          <w:lang w:val="en-US"/>
        </w:rPr>
        <w:t>Agreements</w:t>
      </w:r>
    </w:p>
    <w:p w14:paraId="7F654B78" w14:textId="53B229F4"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p>
    <w:p w14:paraId="29668962"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5DB12F6B" w14:textId="77777777" w:rsidR="00175F2C" w:rsidRPr="00094F73" w:rsidRDefault="00175F2C" w:rsidP="00175F2C">
      <w:pPr>
        <w:snapToGrid w:val="0"/>
        <w:jc w:val="both"/>
        <w:rPr>
          <w:rFonts w:ascii="Times" w:eastAsia="Batang" w:hAnsi="Times"/>
          <w:sz w:val="16"/>
          <w:szCs w:val="16"/>
          <w:lang w:val="en-US" w:eastAsia="x-none"/>
        </w:rPr>
      </w:pPr>
      <w:r w:rsidRPr="00094F73">
        <w:rPr>
          <w:rFonts w:ascii="Times" w:eastAsia="Batang" w:hAnsi="Times" w:hint="eastAsia"/>
          <w:bCs/>
          <w:sz w:val="16"/>
          <w:szCs w:val="16"/>
          <w:lang w:val="en-US" w:eastAsia="en-US"/>
        </w:rPr>
        <w:t>Fro</w:t>
      </w:r>
      <w:r w:rsidRPr="00094F73">
        <w:rPr>
          <w:rFonts w:ascii="Times" w:eastAsia="Batang" w:hAnsi="Times"/>
          <w:bCs/>
          <w:sz w:val="16"/>
          <w:szCs w:val="16"/>
          <w:lang w:val="en-US" w:eastAsia="en-US"/>
        </w:rPr>
        <w:t>m RAN1 perspective, at least when a response is expected from multiple devices that are intended to be identified, an A-IoT contention-based access procedure initiated by the reader is used.</w:t>
      </w:r>
    </w:p>
    <w:p w14:paraId="71750C43" w14:textId="77777777" w:rsidR="00175F2C" w:rsidRPr="00094F73" w:rsidRDefault="00175F2C" w:rsidP="00175F2C">
      <w:pPr>
        <w:snapToGrid w:val="0"/>
        <w:jc w:val="both"/>
        <w:rPr>
          <w:rFonts w:ascii="Times" w:eastAsia="Batang" w:hAnsi="Times"/>
          <w:sz w:val="16"/>
          <w:szCs w:val="16"/>
          <w:lang w:val="en-US" w:eastAsia="x-none"/>
        </w:rPr>
      </w:pPr>
    </w:p>
    <w:p w14:paraId="326451DD"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4DA557F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For A-IoT contention-based access procedure, at least slotted-ALOHA based access is studied.</w:t>
      </w:r>
    </w:p>
    <w:p w14:paraId="5B2B650F" w14:textId="77777777" w:rsidR="00175F2C" w:rsidRPr="00094F73" w:rsidRDefault="00175F2C" w:rsidP="00175F2C">
      <w:pPr>
        <w:snapToGrid w:val="0"/>
        <w:jc w:val="both"/>
        <w:rPr>
          <w:rFonts w:ascii="Times" w:eastAsia="Batang" w:hAnsi="Times"/>
          <w:sz w:val="16"/>
          <w:szCs w:val="16"/>
          <w:lang w:val="en-US" w:eastAsia="x-none"/>
        </w:rPr>
      </w:pPr>
    </w:p>
    <w:p w14:paraId="2AD0C63E"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highlight w:val="green"/>
          <w:lang w:val="en-US" w:eastAsia="en-US"/>
        </w:rPr>
        <w:t>Agreement</w:t>
      </w:r>
    </w:p>
    <w:p w14:paraId="2652118A" w14:textId="77777777" w:rsidR="00175F2C" w:rsidRPr="00094F73" w:rsidRDefault="00175F2C" w:rsidP="00175F2C">
      <w:pPr>
        <w:snapToGrid w:val="0"/>
        <w:jc w:val="both"/>
        <w:rPr>
          <w:rFonts w:eastAsia="Batang"/>
          <w:bCs/>
          <w:sz w:val="16"/>
          <w:szCs w:val="16"/>
          <w:lang w:val="en-US" w:eastAsia="en-US"/>
        </w:rPr>
      </w:pPr>
      <w:r w:rsidRPr="00094F73">
        <w:rPr>
          <w:rFonts w:eastAsia="Batang"/>
          <w:bCs/>
          <w:sz w:val="16"/>
          <w:szCs w:val="16"/>
          <w:lang w:val="en-US" w:eastAsia="en-US"/>
        </w:rPr>
        <w:t>At least the following time domain frame structure is studied for A-IoT R2D</w:t>
      </w:r>
      <w:r w:rsidRPr="00094F73" w:rsidDel="00B30D72">
        <w:rPr>
          <w:rFonts w:eastAsia="Batang"/>
          <w:bCs/>
          <w:sz w:val="16"/>
          <w:szCs w:val="16"/>
          <w:lang w:val="en-US" w:eastAsia="en-US"/>
        </w:rPr>
        <w:t xml:space="preserve"> </w:t>
      </w:r>
      <w:r w:rsidRPr="00094F73">
        <w:rPr>
          <w:rFonts w:eastAsia="Batang"/>
          <w:bCs/>
          <w:sz w:val="16"/>
          <w:szCs w:val="16"/>
          <w:lang w:val="en-US" w:eastAsia="en-US"/>
        </w:rPr>
        <w:t>and D2R transmission.</w:t>
      </w:r>
    </w:p>
    <w:p w14:paraId="3577ACE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For R2D transmission,</w:t>
      </w:r>
    </w:p>
    <w:p w14:paraId="4B301419"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timing acquisition signal (e.g. R2D</w:t>
      </w:r>
      <w:r w:rsidRPr="00094F73" w:rsidDel="00B30D72">
        <w:rPr>
          <w:rFonts w:eastAsia="Batang"/>
          <w:bCs/>
          <w:sz w:val="16"/>
          <w:szCs w:val="16"/>
          <w:lang w:val="en-US" w:eastAsia="en-US"/>
        </w:rPr>
        <w:t xml:space="preserve"> </w:t>
      </w:r>
      <w:r w:rsidRPr="00094F73">
        <w:rPr>
          <w:rFonts w:eastAsia="Batang"/>
          <w:bCs/>
          <w:sz w:val="16"/>
          <w:szCs w:val="16"/>
          <w:lang w:val="en-US" w:eastAsia="en-US"/>
        </w:rPr>
        <w:t>preamble) is included at least for timing acquisition and for indicating the start of the R2D</w:t>
      </w:r>
      <w:r w:rsidRPr="00094F73" w:rsidDel="00B30D72">
        <w:rPr>
          <w:rFonts w:eastAsia="Batang"/>
          <w:bCs/>
          <w:sz w:val="16"/>
          <w:szCs w:val="16"/>
          <w:lang w:val="en-US" w:eastAsia="en-US"/>
        </w:rPr>
        <w:t xml:space="preserve"> </w:t>
      </w:r>
      <w:r w:rsidRPr="00094F73">
        <w:rPr>
          <w:rFonts w:eastAsia="Batang"/>
          <w:bCs/>
          <w:sz w:val="16"/>
          <w:szCs w:val="16"/>
          <w:lang w:val="en-US" w:eastAsia="en-US"/>
        </w:rPr>
        <w:t>transmission in time domain.</w:t>
      </w:r>
    </w:p>
    <w:p w14:paraId="0E7FCD3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DengXian"/>
          <w:bCs/>
          <w:sz w:val="16"/>
          <w:szCs w:val="16"/>
          <w:lang w:val="en-US" w:eastAsia="zh-CN"/>
        </w:rPr>
        <w:t xml:space="preserve">For </w:t>
      </w:r>
      <w:r w:rsidRPr="00094F73">
        <w:rPr>
          <w:rFonts w:eastAsia="Batang"/>
          <w:bCs/>
          <w:sz w:val="16"/>
          <w:szCs w:val="16"/>
          <w:lang w:val="en-US" w:eastAsia="en-US"/>
        </w:rPr>
        <w:t>D2R transmission</w:t>
      </w:r>
      <w:r w:rsidRPr="00094F73">
        <w:rPr>
          <w:rFonts w:eastAsia="DengXian"/>
          <w:bCs/>
          <w:sz w:val="16"/>
          <w:szCs w:val="16"/>
          <w:lang w:val="en-US" w:eastAsia="zh-CN"/>
        </w:rPr>
        <w:t>,</w:t>
      </w:r>
    </w:p>
    <w:p w14:paraId="57EF7690"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A D2R timing acquisition signal (e.g. D2R preamble) is included at least for timing acquisition and for indicating the start of the D2R transmission in time domain.</w:t>
      </w:r>
    </w:p>
    <w:p w14:paraId="18A4612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FFS other necessary component(s), e.g. midamble, postamble, periodic sync signal, control fields, guard period</w:t>
      </w:r>
    </w:p>
    <w:p w14:paraId="752F21A0" w14:textId="77777777" w:rsidR="00175F2C" w:rsidRPr="00094F73" w:rsidRDefault="00175F2C" w:rsidP="00175F2C">
      <w:pPr>
        <w:snapToGrid w:val="0"/>
        <w:jc w:val="both"/>
        <w:rPr>
          <w:rFonts w:ascii="Times" w:eastAsia="Batang" w:hAnsi="Times"/>
          <w:sz w:val="16"/>
          <w:szCs w:val="16"/>
          <w:lang w:val="en-US" w:eastAsia="x-none"/>
        </w:rPr>
      </w:pPr>
    </w:p>
    <w:p w14:paraId="2C29F3E2"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highlight w:val="green"/>
          <w:lang w:eastAsia="zh-CN"/>
        </w:rPr>
        <w:t>Agreement</w:t>
      </w:r>
    </w:p>
    <w:p w14:paraId="607DE936" w14:textId="77777777" w:rsidR="00175F2C" w:rsidRPr="00094F73" w:rsidRDefault="00175F2C" w:rsidP="00175F2C">
      <w:pPr>
        <w:snapToGrid w:val="0"/>
        <w:jc w:val="both"/>
        <w:rPr>
          <w:rFonts w:ascii="Times" w:eastAsia="Batang" w:hAnsi="Times"/>
          <w:sz w:val="16"/>
          <w:szCs w:val="16"/>
          <w:lang w:eastAsia="zh-CN"/>
        </w:rPr>
      </w:pPr>
      <w:r w:rsidRPr="00094F73">
        <w:rPr>
          <w:rFonts w:ascii="Times" w:eastAsia="Batang" w:hAnsi="Times"/>
          <w:sz w:val="16"/>
          <w:szCs w:val="16"/>
          <w:lang w:eastAsia="zh-CN"/>
        </w:rPr>
        <w:t xml:space="preserve">For further discussion, the following terminologies are used for A-IoT for studying </w:t>
      </w:r>
      <w:r w:rsidRPr="00094F73">
        <w:rPr>
          <w:rFonts w:eastAsia="Batang"/>
          <w:bCs/>
          <w:sz w:val="16"/>
          <w:szCs w:val="16"/>
          <w:lang w:eastAsia="en-US"/>
        </w:rPr>
        <w:t>processing time aspects</w:t>
      </w:r>
      <w:r w:rsidRPr="00094F73">
        <w:rPr>
          <w:rFonts w:ascii="Times" w:eastAsia="Batang" w:hAnsi="Times"/>
          <w:sz w:val="16"/>
          <w:szCs w:val="16"/>
          <w:lang w:eastAsia="zh-CN"/>
        </w:rPr>
        <w:t>:</w:t>
      </w:r>
    </w:p>
    <w:p w14:paraId="59689ABA"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R2D_min</w:t>
      </w:r>
      <w:r w:rsidRPr="00094F73">
        <w:rPr>
          <w:rFonts w:eastAsia="Batang"/>
          <w:bCs/>
          <w:sz w:val="16"/>
          <w:szCs w:val="16"/>
          <w:lang w:eastAsia="en-US"/>
        </w:rPr>
        <w:t xml:space="preserve">: Minimum Time between a R2D transmission and the corresponding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following it. </w:t>
      </w:r>
    </w:p>
    <w:p w14:paraId="1D04B0CE"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ascii="Times" w:eastAsia="Batang" w:hAnsi="Time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w:t>
      </w:r>
      <w:r w:rsidRPr="00094F73">
        <w:rPr>
          <w:rFonts w:eastAsia="Batang" w:hint="eastAsia"/>
          <w:bCs/>
          <w:sz w:val="16"/>
          <w:szCs w:val="16"/>
          <w:vertAlign w:val="subscript"/>
          <w:lang w:eastAsia="en-US"/>
        </w:rPr>
        <w:t>R</w:t>
      </w:r>
      <w:r w:rsidRPr="00094F73">
        <w:rPr>
          <w:rFonts w:eastAsia="Batang"/>
          <w:bCs/>
          <w:sz w:val="16"/>
          <w:szCs w:val="16"/>
          <w:vertAlign w:val="subscript"/>
          <w:lang w:eastAsia="en-US"/>
        </w:rPr>
        <w:t>_min</w:t>
      </w:r>
      <w:r w:rsidRPr="00094F73">
        <w:rPr>
          <w:rFonts w:ascii="DengXian" w:eastAsia="DengXian" w:hAnsi="DengXian" w:hint="eastAsia"/>
          <w:bCs/>
          <w:sz w:val="16"/>
          <w:szCs w:val="16"/>
          <w:lang w:eastAsia="zh-CN"/>
        </w:rPr>
        <w:t>:</w:t>
      </w:r>
      <w:r w:rsidRPr="00094F73">
        <w:rPr>
          <w:rFonts w:ascii="DengXian" w:eastAsia="DengXian" w:hAnsi="DengXian"/>
          <w:bCs/>
          <w:sz w:val="16"/>
          <w:szCs w:val="16"/>
          <w:lang w:eastAsia="zh-CN"/>
        </w:rPr>
        <w:t xml:space="preserve"> </w:t>
      </w:r>
      <w:r w:rsidRPr="00094F73">
        <w:rPr>
          <w:rFonts w:eastAsia="Batang"/>
          <w:bCs/>
          <w:sz w:val="16"/>
          <w:szCs w:val="16"/>
          <w:lang w:eastAsia="en-US"/>
        </w:rPr>
        <w:t xml:space="preserve">Minimum Time between a </w:t>
      </w:r>
      <w:r w:rsidRPr="00094F73">
        <w:rPr>
          <w:rFonts w:eastAsia="Batang" w:hint="eastAsia"/>
          <w:bCs/>
          <w:sz w:val="16"/>
          <w:szCs w:val="16"/>
          <w:lang w:eastAsia="en-US"/>
        </w:rPr>
        <w:t>D</w:t>
      </w:r>
      <w:r w:rsidRPr="00094F73">
        <w:rPr>
          <w:rFonts w:eastAsia="Batang"/>
          <w:bCs/>
          <w:sz w:val="16"/>
          <w:szCs w:val="16"/>
          <w:lang w:eastAsia="en-US"/>
        </w:rPr>
        <w:t>2</w:t>
      </w:r>
      <w:r w:rsidRPr="00094F73">
        <w:rPr>
          <w:rFonts w:eastAsia="Batang" w:hint="eastAsia"/>
          <w:bCs/>
          <w:sz w:val="16"/>
          <w:szCs w:val="16"/>
          <w:lang w:eastAsia="en-US"/>
        </w:rPr>
        <w:t>R</w:t>
      </w:r>
      <w:r w:rsidRPr="00094F73">
        <w:rPr>
          <w:rFonts w:eastAsia="Batang"/>
          <w:bCs/>
          <w:sz w:val="16"/>
          <w:szCs w:val="16"/>
          <w:lang w:eastAsia="en-US"/>
        </w:rPr>
        <w:t xml:space="preserve"> transmission and the corresponding R2D transmission following it.</w:t>
      </w:r>
    </w:p>
    <w:p w14:paraId="57FFA381"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R2D_R2D_min</w:t>
      </w:r>
      <w:r w:rsidRPr="00094F73">
        <w:rPr>
          <w:rFonts w:eastAsia="Batang"/>
          <w:bCs/>
          <w:sz w:val="16"/>
          <w:szCs w:val="16"/>
          <w:lang w:eastAsia="en-US"/>
        </w:rPr>
        <w:t xml:space="preserve">: Minimum Time between two different consecutive </w:t>
      </w:r>
      <w:r w:rsidRPr="00094F73">
        <w:rPr>
          <w:rFonts w:eastAsia="Batang" w:hint="eastAsia"/>
          <w:bCs/>
          <w:sz w:val="16"/>
          <w:szCs w:val="16"/>
          <w:lang w:eastAsia="en-US"/>
        </w:rPr>
        <w:t>R</w:t>
      </w:r>
      <w:r w:rsidRPr="00094F73">
        <w:rPr>
          <w:rFonts w:eastAsia="Batang"/>
          <w:bCs/>
          <w:sz w:val="16"/>
          <w:szCs w:val="16"/>
          <w:lang w:eastAsia="en-US"/>
        </w:rPr>
        <w:t>2</w:t>
      </w:r>
      <w:r w:rsidRPr="00094F73">
        <w:rPr>
          <w:rFonts w:eastAsia="Batang" w:hint="eastAsia"/>
          <w:bCs/>
          <w:sz w:val="16"/>
          <w:szCs w:val="16"/>
          <w:lang w:eastAsia="en-US"/>
        </w:rPr>
        <w:t>D</w:t>
      </w:r>
      <w:r w:rsidRPr="00094F73">
        <w:rPr>
          <w:rFonts w:eastAsia="Batang"/>
          <w:bCs/>
          <w:sz w:val="16"/>
          <w:szCs w:val="16"/>
          <w:lang w:eastAsia="en-US"/>
        </w:rPr>
        <w:t xml:space="preserve"> transmissions to the same A-IoT device. </w:t>
      </w:r>
    </w:p>
    <w:p w14:paraId="05306F72"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Batang"/>
          <w:bCs/>
          <w:sz w:val="16"/>
          <w:szCs w:val="16"/>
          <w:lang w:eastAsia="en-US"/>
        </w:rPr>
        <w:t>T</w:t>
      </w:r>
      <w:r w:rsidRPr="00094F73">
        <w:rPr>
          <w:rFonts w:eastAsia="Batang"/>
          <w:bCs/>
          <w:sz w:val="16"/>
          <w:szCs w:val="16"/>
          <w:vertAlign w:val="subscript"/>
          <w:lang w:eastAsia="en-US"/>
        </w:rPr>
        <w:t>D2R_D2R_min</w:t>
      </w:r>
      <w:r w:rsidRPr="00094F73">
        <w:rPr>
          <w:rFonts w:eastAsia="Batang"/>
          <w:bCs/>
          <w:sz w:val="16"/>
          <w:szCs w:val="16"/>
          <w:lang w:eastAsia="en-US"/>
        </w:rPr>
        <w:t>: Minimum Time between two different consecutive D2R transmissions from the same A-IoT device.</w:t>
      </w:r>
    </w:p>
    <w:p w14:paraId="2E302B40"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bCs/>
          <w:sz w:val="16"/>
          <w:szCs w:val="16"/>
          <w:lang w:eastAsia="zh-CN"/>
        </w:rPr>
        <w:t xml:space="preserve">The study should consider </w:t>
      </w:r>
      <w:r w:rsidRPr="00094F73">
        <w:rPr>
          <w:rFonts w:eastAsia="Batang"/>
          <w:sz w:val="16"/>
          <w:szCs w:val="16"/>
          <w:lang w:eastAsia="zh-CN"/>
        </w:rPr>
        <w:t>at least following aspects</w:t>
      </w:r>
      <w:r w:rsidRPr="00094F73">
        <w:rPr>
          <w:rFonts w:eastAsia="DengXian"/>
          <w:bCs/>
          <w:sz w:val="16"/>
          <w:szCs w:val="16"/>
          <w:lang w:eastAsia="zh-CN"/>
        </w:rPr>
        <w:t xml:space="preserve"> </w:t>
      </w:r>
    </w:p>
    <w:p w14:paraId="08F810FE"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Implementation restrictions for the existing BS/UE</w:t>
      </w:r>
    </w:p>
    <w:p w14:paraId="2FB0927A"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hint="eastAsia"/>
          <w:bCs/>
          <w:sz w:val="16"/>
          <w:szCs w:val="16"/>
          <w:lang w:val="en-US" w:eastAsia="en-US"/>
        </w:rPr>
        <w:t>[</w:t>
      </w:r>
      <w:r w:rsidRPr="00094F73">
        <w:rPr>
          <w:rFonts w:eastAsia="Batang"/>
          <w:bCs/>
          <w:sz w:val="16"/>
          <w:szCs w:val="16"/>
          <w:lang w:val="en-US" w:eastAsia="en-US"/>
        </w:rPr>
        <w:t>Processing time is common or different for different A-IoT devices]</w:t>
      </w:r>
    </w:p>
    <w:p w14:paraId="23F0209F" w14:textId="77777777" w:rsidR="00175F2C" w:rsidRPr="00094F73" w:rsidRDefault="00175F2C" w:rsidP="00175F2C">
      <w:pPr>
        <w:numPr>
          <w:ilvl w:val="1"/>
          <w:numId w:val="14"/>
        </w:numPr>
        <w:overflowPunct w:val="0"/>
        <w:autoSpaceDE w:val="0"/>
        <w:autoSpaceDN w:val="0"/>
        <w:adjustRightInd w:val="0"/>
        <w:snapToGrid w:val="0"/>
        <w:jc w:val="both"/>
        <w:textAlignment w:val="baseline"/>
        <w:rPr>
          <w:rFonts w:eastAsia="Batang"/>
          <w:bCs/>
          <w:sz w:val="16"/>
          <w:szCs w:val="16"/>
          <w:lang w:val="en-US" w:eastAsia="en-US"/>
        </w:rPr>
      </w:pPr>
      <w:r w:rsidRPr="00094F73">
        <w:rPr>
          <w:rFonts w:eastAsia="Batang"/>
          <w:bCs/>
          <w:sz w:val="16"/>
          <w:szCs w:val="16"/>
          <w:lang w:val="en-US" w:eastAsia="en-US"/>
        </w:rPr>
        <w:t>[Processing time for different traffic types</w:t>
      </w:r>
      <w:r w:rsidRPr="00094F73">
        <w:rPr>
          <w:rFonts w:eastAsia="Batang" w:hint="eastAsia"/>
          <w:bCs/>
          <w:sz w:val="16"/>
          <w:szCs w:val="16"/>
          <w:lang w:val="en-US" w:eastAsia="en-US"/>
        </w:rPr>
        <w:t>/</w:t>
      </w:r>
      <w:r w:rsidRPr="00094F73">
        <w:rPr>
          <w:rFonts w:eastAsia="Batang"/>
          <w:bCs/>
          <w:sz w:val="16"/>
          <w:szCs w:val="16"/>
          <w:lang w:val="en-US" w:eastAsia="en-US"/>
        </w:rPr>
        <w:t xml:space="preserve">command types (e.g. DT or DO-DTT) and/or different use case (e.g., Inventory or Command)] </w:t>
      </w:r>
    </w:p>
    <w:p w14:paraId="4E20467B" w14:textId="77777777" w:rsidR="00175F2C" w:rsidRPr="00094F73" w:rsidRDefault="00175F2C" w:rsidP="00175F2C">
      <w:pPr>
        <w:numPr>
          <w:ilvl w:val="0"/>
          <w:numId w:val="14"/>
        </w:numPr>
        <w:overflowPunct w:val="0"/>
        <w:autoSpaceDE w:val="0"/>
        <w:autoSpaceDN w:val="0"/>
        <w:adjustRightInd w:val="0"/>
        <w:snapToGrid w:val="0"/>
        <w:jc w:val="both"/>
        <w:textAlignment w:val="baseline"/>
        <w:rPr>
          <w:rFonts w:eastAsia="Batang"/>
          <w:bCs/>
          <w:sz w:val="16"/>
          <w:szCs w:val="16"/>
          <w:lang w:eastAsia="en-US"/>
        </w:rPr>
      </w:pPr>
      <w:r w:rsidRPr="00094F73">
        <w:rPr>
          <w:rFonts w:eastAsia="DengXian" w:hint="eastAsia"/>
          <w:bCs/>
          <w:sz w:val="16"/>
          <w:szCs w:val="16"/>
          <w:lang w:eastAsia="zh-CN"/>
        </w:rPr>
        <w:t>F</w:t>
      </w:r>
      <w:r w:rsidRPr="00094F73">
        <w:rPr>
          <w:rFonts w:eastAsia="DengXian"/>
          <w:bCs/>
          <w:sz w:val="16"/>
          <w:szCs w:val="16"/>
          <w:lang w:eastAsia="zh-CN"/>
        </w:rPr>
        <w:t>FS other timing aspects</w:t>
      </w:r>
    </w:p>
    <w:p w14:paraId="473CCAE7" w14:textId="77777777" w:rsidR="00175F2C" w:rsidRDefault="00175F2C" w:rsidP="00175F2C">
      <w:pPr>
        <w:snapToGrid w:val="0"/>
        <w:jc w:val="both"/>
        <w:rPr>
          <w:rFonts w:eastAsiaTheme="minorEastAsia"/>
          <w:bCs/>
          <w:sz w:val="16"/>
          <w:szCs w:val="16"/>
        </w:rPr>
      </w:pPr>
    </w:p>
    <w:p w14:paraId="7EDFF8BF" w14:textId="4EBE3D75" w:rsidR="00175F2C" w:rsidRPr="00175F2C" w:rsidRDefault="00175F2C" w:rsidP="00175F2C">
      <w:pPr>
        <w:widowControl w:val="0"/>
        <w:spacing w:after="120"/>
        <w:jc w:val="both"/>
        <w:rPr>
          <w:sz w:val="22"/>
          <w:szCs w:val="22"/>
          <w:u w:val="single"/>
        </w:rPr>
      </w:pPr>
      <w:r w:rsidRPr="00175F2C">
        <w:rPr>
          <w:rFonts w:hint="eastAsia"/>
          <w:sz w:val="22"/>
          <w:szCs w:val="22"/>
          <w:u w:val="single"/>
        </w:rPr>
        <w:t>RAN1#116</w:t>
      </w:r>
      <w:r>
        <w:rPr>
          <w:rFonts w:hint="eastAsia"/>
          <w:sz w:val="22"/>
          <w:szCs w:val="22"/>
          <w:u w:val="single"/>
        </w:rPr>
        <w:t>bis</w:t>
      </w:r>
    </w:p>
    <w:p w14:paraId="0240E12E"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highlight w:val="green"/>
          <w:lang w:val="en-US" w:eastAsia="x-none"/>
        </w:rPr>
        <w:t>Agreement</w:t>
      </w:r>
    </w:p>
    <w:p w14:paraId="0E0B4C59" w14:textId="77777777" w:rsidR="00175F2C" w:rsidRPr="00094F73" w:rsidRDefault="00175F2C" w:rsidP="00175F2C">
      <w:pPr>
        <w:jc w:val="both"/>
        <w:rPr>
          <w:rFonts w:ascii="Times" w:eastAsia="Batang" w:hAnsi="Times"/>
          <w:iCs/>
          <w:sz w:val="16"/>
          <w:szCs w:val="16"/>
          <w:lang w:val="en-US" w:eastAsia="x-none"/>
        </w:rPr>
      </w:pPr>
      <w:r w:rsidRPr="00094F73">
        <w:rPr>
          <w:rFonts w:ascii="Times" w:eastAsia="Batang" w:hAnsi="Times"/>
          <w:iCs/>
          <w:sz w:val="16"/>
          <w:szCs w:val="16"/>
          <w:lang w:val="en-US" w:eastAsia="x-none"/>
        </w:rPr>
        <w:t>For R2D transmission, if OFDM-based waveform is used, the start of R2D transmission from reader perspective is assumed to be aligned with the boundary of an NR OFDM symbol (including the CP) for in-band/guard-band operation.</w:t>
      </w:r>
    </w:p>
    <w:p w14:paraId="627CB35F" w14:textId="77777777" w:rsidR="00175F2C" w:rsidRPr="00094F73" w:rsidRDefault="00175F2C" w:rsidP="00175F2C">
      <w:pPr>
        <w:snapToGrid w:val="0"/>
        <w:jc w:val="both"/>
        <w:rPr>
          <w:rFonts w:eastAsia="Batang"/>
          <w:bCs/>
          <w:sz w:val="16"/>
          <w:szCs w:val="16"/>
          <w:lang w:eastAsia="en-US"/>
        </w:rPr>
      </w:pPr>
    </w:p>
    <w:p w14:paraId="64FA277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C8E5E8"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To determine or derive the end of PRDCH transmission, study at least following options:  </w:t>
      </w:r>
    </w:p>
    <w:p w14:paraId="1528E1C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 xml:space="preserve">ption 1: R2D postamble immediately follows the PRDCH to indicate the end of the PRDCH.       </w:t>
      </w:r>
    </w:p>
    <w:p w14:paraId="5C6A69B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R2D control information.</w:t>
      </w:r>
    </w:p>
    <w:p w14:paraId="79670DFC" w14:textId="77777777" w:rsidR="00175F2C" w:rsidRPr="00094F73" w:rsidRDefault="00175F2C" w:rsidP="00175F2C">
      <w:pPr>
        <w:widowControl w:val="0"/>
        <w:tabs>
          <w:tab w:val="left" w:pos="360"/>
        </w:tabs>
        <w:snapToGrid w:val="0"/>
        <w:jc w:val="both"/>
        <w:rPr>
          <w:rFonts w:ascii="Times" w:eastAsia="Batang" w:hAnsi="Times"/>
          <w:b/>
          <w:bCs/>
          <w:sz w:val="16"/>
          <w:szCs w:val="16"/>
          <w:lang w:val="en-US" w:eastAsia="en-US"/>
        </w:rPr>
      </w:pPr>
    </w:p>
    <w:p w14:paraId="019081B3"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1FCC5AF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 xml:space="preserve">For the reader to acquire the end of PDRCH transmission, study at least following options:  </w:t>
      </w:r>
    </w:p>
    <w:p w14:paraId="7DCA6C47"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1: D2R postamble immediately follows the PDRCH</w:t>
      </w:r>
    </w:p>
    <w:p w14:paraId="59A8CE20"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O</w:t>
      </w:r>
      <w:r w:rsidRPr="00094F73">
        <w:rPr>
          <w:rFonts w:ascii="Times" w:eastAsia="Batang" w:hAnsi="Times"/>
          <w:sz w:val="16"/>
          <w:szCs w:val="16"/>
          <w:lang w:eastAsia="en-US"/>
        </w:rPr>
        <w:t>ption 2: Based on control information</w:t>
      </w:r>
    </w:p>
    <w:p w14:paraId="3BF87A44" w14:textId="77777777" w:rsidR="00175F2C" w:rsidRPr="00094F73" w:rsidRDefault="00175F2C" w:rsidP="00175F2C">
      <w:pPr>
        <w:snapToGrid w:val="0"/>
        <w:jc w:val="both"/>
        <w:rPr>
          <w:rFonts w:eastAsia="Batang"/>
          <w:bCs/>
          <w:sz w:val="16"/>
          <w:szCs w:val="16"/>
          <w:lang w:eastAsia="en-US"/>
        </w:rPr>
      </w:pPr>
    </w:p>
    <w:p w14:paraId="467757F9"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6B76BA0E" w14:textId="77777777" w:rsidR="00175F2C" w:rsidRPr="00094F73" w:rsidRDefault="00175F2C" w:rsidP="00175F2C">
      <w:pPr>
        <w:snapToGrid w:val="0"/>
        <w:jc w:val="both"/>
        <w:rPr>
          <w:rFonts w:ascii="Times" w:eastAsia="SimSun" w:hAnsi="Times"/>
          <w:bCs/>
          <w:sz w:val="16"/>
          <w:szCs w:val="16"/>
          <w:lang w:eastAsia="en-US"/>
        </w:rPr>
      </w:pPr>
      <w:r w:rsidRPr="00094F73">
        <w:rPr>
          <w:rFonts w:ascii="Times" w:eastAsia="SimSun" w:hAnsi="Times"/>
          <w:bCs/>
          <w:sz w:val="16"/>
          <w:szCs w:val="16"/>
          <w:lang w:eastAsia="en-US"/>
        </w:rPr>
        <w:t xml:space="preserve">For D2R transmission, study the necessity of midamble at least for the purpose of performing timing/frequency tracking or channel estimation or interference estimation, considering at least the following: </w:t>
      </w:r>
    </w:p>
    <w:p w14:paraId="44CC99AE"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 xml:space="preserve">Modulation and Coding schemes, e.g., data modulation, line/channel coding </w:t>
      </w:r>
    </w:p>
    <w:p w14:paraId="783085F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R</w:t>
      </w:r>
      <w:r w:rsidRPr="00094F73">
        <w:rPr>
          <w:rFonts w:ascii="Times" w:eastAsia="Batang" w:hAnsi="Times"/>
          <w:sz w:val="16"/>
          <w:szCs w:val="16"/>
          <w:lang w:eastAsia="en-US"/>
        </w:rPr>
        <w:t>eceiving methods, e.g., coherent or non-coherent</w:t>
      </w:r>
    </w:p>
    <w:p w14:paraId="788F77AB"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D2R transmission length/packet size</w:t>
      </w:r>
    </w:p>
    <w:p w14:paraId="32EEC48C"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M</w:t>
      </w:r>
      <w:r w:rsidRPr="00094F73">
        <w:rPr>
          <w:rFonts w:ascii="Times" w:eastAsia="Batang" w:hAnsi="Times"/>
          <w:sz w:val="16"/>
          <w:szCs w:val="16"/>
          <w:lang w:eastAsia="en-US"/>
        </w:rPr>
        <w:t>idamble overhead</w:t>
      </w:r>
    </w:p>
    <w:p w14:paraId="0CF6F838"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hint="eastAsia"/>
          <w:sz w:val="16"/>
          <w:szCs w:val="16"/>
          <w:lang w:eastAsia="en-US"/>
        </w:rPr>
        <w:t>T</w:t>
      </w:r>
      <w:r w:rsidRPr="00094F73">
        <w:rPr>
          <w:rFonts w:ascii="Times" w:eastAsia="Batang" w:hAnsi="Times"/>
          <w:sz w:val="16"/>
          <w:szCs w:val="16"/>
          <w:lang w:eastAsia="en-US"/>
        </w:rPr>
        <w:t>iming/frequency accuracy</w:t>
      </w:r>
    </w:p>
    <w:p w14:paraId="799D2926"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t>Phase accuracy</w:t>
      </w:r>
    </w:p>
    <w:p w14:paraId="1D408879" w14:textId="77777777" w:rsidR="00175F2C" w:rsidRPr="00094F73" w:rsidRDefault="00175F2C" w:rsidP="00175F2C">
      <w:pPr>
        <w:snapToGrid w:val="0"/>
        <w:jc w:val="both"/>
        <w:rPr>
          <w:rFonts w:eastAsia="Batang"/>
          <w:bCs/>
          <w:sz w:val="16"/>
          <w:szCs w:val="16"/>
          <w:lang w:eastAsia="en-US"/>
        </w:rPr>
      </w:pPr>
    </w:p>
    <w:p w14:paraId="4FC05290"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highlight w:val="green"/>
          <w:lang w:val="en-US" w:eastAsia="en-US"/>
        </w:rPr>
        <w:t>Agreement</w:t>
      </w:r>
    </w:p>
    <w:p w14:paraId="202C3887" w14:textId="77777777" w:rsidR="00175F2C" w:rsidRPr="00094F73" w:rsidRDefault="00175F2C" w:rsidP="00175F2C">
      <w:pPr>
        <w:snapToGrid w:val="0"/>
        <w:jc w:val="both"/>
        <w:rPr>
          <w:rFonts w:ascii="Times" w:eastAsia="Batang" w:hAnsi="Times"/>
          <w:bCs/>
          <w:sz w:val="16"/>
          <w:szCs w:val="16"/>
          <w:lang w:val="en-US" w:eastAsia="en-US"/>
        </w:rPr>
      </w:pPr>
      <w:r w:rsidRPr="00094F73">
        <w:rPr>
          <w:rFonts w:ascii="Times" w:eastAsia="Batang" w:hAnsi="Times"/>
          <w:bCs/>
          <w:sz w:val="16"/>
          <w:szCs w:val="16"/>
          <w:lang w:val="en-US" w:eastAsia="en-US"/>
        </w:rPr>
        <w:t>RAN1 study the R2D transmission without midamble as the baseline if Manchester encoding is used.</w:t>
      </w:r>
    </w:p>
    <w:p w14:paraId="5B816131" w14:textId="77777777" w:rsidR="00175F2C" w:rsidRPr="00094F73" w:rsidRDefault="00175F2C" w:rsidP="00175F2C">
      <w:pPr>
        <w:widowControl w:val="0"/>
        <w:numPr>
          <w:ilvl w:val="0"/>
          <w:numId w:val="16"/>
        </w:numPr>
        <w:overflowPunct w:val="0"/>
        <w:autoSpaceDE w:val="0"/>
        <w:autoSpaceDN w:val="0"/>
        <w:adjustRightInd w:val="0"/>
        <w:jc w:val="both"/>
        <w:textAlignment w:val="baseline"/>
        <w:rPr>
          <w:rFonts w:ascii="Times" w:eastAsia="Batang" w:hAnsi="Times"/>
          <w:sz w:val="16"/>
          <w:szCs w:val="16"/>
          <w:lang w:eastAsia="en-US"/>
        </w:rPr>
      </w:pPr>
      <w:r w:rsidRPr="00094F73">
        <w:rPr>
          <w:rFonts w:ascii="Times" w:eastAsia="Batang" w:hAnsi="Times"/>
          <w:sz w:val="16"/>
          <w:szCs w:val="16"/>
          <w:lang w:eastAsia="en-US"/>
        </w:rPr>
        <w:lastRenderedPageBreak/>
        <w:t xml:space="preserve">FFS the necessity for the R2D transmission with midamble if PIE is used. </w:t>
      </w:r>
    </w:p>
    <w:p w14:paraId="4F9D9DF6" w14:textId="77777777" w:rsidR="00175F2C" w:rsidRDefault="00175F2C" w:rsidP="00175F2C">
      <w:pPr>
        <w:widowControl w:val="0"/>
        <w:spacing w:after="120"/>
        <w:jc w:val="both"/>
        <w:rPr>
          <w:sz w:val="22"/>
          <w:szCs w:val="22"/>
        </w:rPr>
      </w:pPr>
    </w:p>
    <w:p w14:paraId="0051BE5D" w14:textId="0A4D2A76" w:rsidR="00175F2C" w:rsidRPr="00175F2C" w:rsidRDefault="00175F2C" w:rsidP="00175F2C">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7</w:t>
      </w:r>
    </w:p>
    <w:p w14:paraId="45E58A95"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20247BB" w14:textId="77777777" w:rsidR="00175F2C" w:rsidRPr="00175F2C" w:rsidRDefault="00175F2C" w:rsidP="00175F2C">
      <w:pPr>
        <w:snapToGrid w:val="0"/>
        <w:rPr>
          <w:rFonts w:eastAsia="Batang"/>
          <w:iCs/>
          <w:sz w:val="16"/>
          <w:szCs w:val="16"/>
          <w:lang w:val="en-US" w:eastAsia="x-none"/>
        </w:rPr>
      </w:pPr>
      <w:r w:rsidRPr="00175F2C">
        <w:rPr>
          <w:rFonts w:eastAsia="DengXian"/>
          <w:bCs/>
          <w:sz w:val="16"/>
          <w:szCs w:val="16"/>
          <w:lang w:eastAsia="zh-CN"/>
        </w:rPr>
        <w:t>Study whether/how an A-IoT device can count the time with sufficient accuracy (with a certain timing error due to SFO) at least for the purposes related to TDM(A) (if needed), and if so for how long after receiving an R2D transmission.</w:t>
      </w:r>
    </w:p>
    <w:p w14:paraId="7C867CFD" w14:textId="77777777" w:rsidR="00175F2C" w:rsidRPr="00175F2C" w:rsidRDefault="00175F2C" w:rsidP="00175F2C">
      <w:pPr>
        <w:snapToGrid w:val="0"/>
        <w:rPr>
          <w:rFonts w:eastAsia="Batang"/>
          <w:iCs/>
          <w:sz w:val="16"/>
          <w:szCs w:val="16"/>
          <w:lang w:val="en-US" w:eastAsia="x-none"/>
        </w:rPr>
      </w:pPr>
    </w:p>
    <w:p w14:paraId="4E75EE9E" w14:textId="77777777" w:rsidR="00175F2C" w:rsidRPr="00175F2C" w:rsidRDefault="00175F2C" w:rsidP="00175F2C">
      <w:pPr>
        <w:adjustRightInd w:val="0"/>
        <w:snapToGrid w:val="0"/>
        <w:rPr>
          <w:rFonts w:eastAsia="DengXian"/>
          <w:bCs/>
          <w:sz w:val="16"/>
          <w:szCs w:val="16"/>
          <w:lang w:eastAsia="zh-CN"/>
        </w:rPr>
      </w:pPr>
      <w:r w:rsidRPr="00175F2C">
        <w:rPr>
          <w:rFonts w:eastAsia="DengXian"/>
          <w:bCs/>
          <w:sz w:val="16"/>
          <w:szCs w:val="16"/>
          <w:highlight w:val="green"/>
          <w:lang w:eastAsia="zh-CN"/>
        </w:rPr>
        <w:t>Agreement</w:t>
      </w:r>
    </w:p>
    <w:p w14:paraId="1D501538" w14:textId="77777777" w:rsidR="00175F2C" w:rsidRPr="00175F2C" w:rsidRDefault="00175F2C" w:rsidP="00175F2C">
      <w:pPr>
        <w:adjustRightInd w:val="0"/>
        <w:snapToGrid w:val="0"/>
        <w:rPr>
          <w:rFonts w:ascii="Times" w:eastAsia="Batang" w:hAnsi="Times"/>
          <w:sz w:val="16"/>
          <w:szCs w:val="21"/>
          <w:lang w:eastAsia="zh-CN"/>
        </w:rPr>
      </w:pPr>
      <w:r w:rsidRPr="00175F2C">
        <w:rPr>
          <w:rFonts w:ascii="Times" w:eastAsia="Batang" w:hAnsi="Times"/>
          <w:sz w:val="16"/>
          <w:szCs w:val="21"/>
          <w:lang w:eastAsia="zh-CN"/>
        </w:rPr>
        <w:t>Scheduling information of PDRCH transmission is provided by a corresponding PRDCH.</w:t>
      </w:r>
    </w:p>
    <w:p w14:paraId="244AB573" w14:textId="77777777" w:rsidR="00175F2C" w:rsidRPr="00175F2C" w:rsidRDefault="00175F2C" w:rsidP="00175F2C">
      <w:pPr>
        <w:snapToGrid w:val="0"/>
        <w:rPr>
          <w:rFonts w:ascii="Times" w:eastAsia="Batang" w:hAnsi="Times"/>
          <w:iCs/>
          <w:sz w:val="16"/>
          <w:szCs w:val="21"/>
          <w:lang w:val="en-US" w:eastAsia="x-none"/>
        </w:rPr>
      </w:pPr>
    </w:p>
    <w:p w14:paraId="6E78601A" w14:textId="77777777" w:rsidR="00175F2C" w:rsidRPr="00175F2C" w:rsidRDefault="00175F2C" w:rsidP="00175F2C">
      <w:pPr>
        <w:snapToGrid w:val="0"/>
        <w:rPr>
          <w:rFonts w:eastAsia="Batang"/>
          <w:b/>
          <w:iCs/>
          <w:sz w:val="16"/>
          <w:szCs w:val="16"/>
          <w:lang w:val="en-US" w:eastAsia="x-none"/>
        </w:rPr>
      </w:pPr>
      <w:r w:rsidRPr="00175F2C">
        <w:rPr>
          <w:rFonts w:eastAsia="Batang"/>
          <w:b/>
          <w:iCs/>
          <w:sz w:val="16"/>
          <w:szCs w:val="16"/>
          <w:lang w:val="en-US" w:eastAsia="x-none"/>
        </w:rPr>
        <w:t>Conclusion</w:t>
      </w:r>
    </w:p>
    <w:p w14:paraId="1B0BB970" w14:textId="77777777" w:rsidR="00175F2C" w:rsidRPr="00175F2C" w:rsidRDefault="00175F2C" w:rsidP="00175F2C">
      <w:pPr>
        <w:snapToGrid w:val="0"/>
        <w:rPr>
          <w:rFonts w:eastAsia="Batang"/>
          <w:iCs/>
          <w:sz w:val="16"/>
          <w:szCs w:val="16"/>
          <w:lang w:val="en-US" w:eastAsia="x-none"/>
        </w:rPr>
      </w:pPr>
      <w:r w:rsidRPr="00175F2C">
        <w:rPr>
          <w:rFonts w:eastAsia="Batang"/>
          <w:iCs/>
          <w:sz w:val="16"/>
          <w:szCs w:val="16"/>
          <w:lang w:val="en-US" w:eastAsia="x-none"/>
        </w:rPr>
        <w:t xml:space="preserve">RAN1 discussion related to the potential impact of </w:t>
      </w:r>
      <w:r w:rsidRPr="00175F2C">
        <w:rPr>
          <w:rFonts w:eastAsia="Batang"/>
          <w:bCs/>
          <w:sz w:val="16"/>
          <w:szCs w:val="16"/>
          <w:lang w:eastAsia="en-US"/>
        </w:rPr>
        <w:t>device unavailability due to charging by energy harvesting will occur in agenda item 9.4.2.2.</w:t>
      </w:r>
    </w:p>
    <w:p w14:paraId="2BD5B80F" w14:textId="77777777" w:rsidR="00175F2C" w:rsidRPr="00175F2C" w:rsidRDefault="00175F2C" w:rsidP="00175F2C">
      <w:pPr>
        <w:snapToGrid w:val="0"/>
        <w:rPr>
          <w:rFonts w:eastAsia="Batang"/>
          <w:iCs/>
          <w:sz w:val="16"/>
          <w:szCs w:val="16"/>
          <w:lang w:val="en-US" w:eastAsia="x-none"/>
        </w:rPr>
      </w:pPr>
    </w:p>
    <w:p w14:paraId="4102DE08" w14:textId="77777777" w:rsidR="00175F2C" w:rsidRPr="00175F2C" w:rsidRDefault="00175F2C" w:rsidP="00175F2C">
      <w:pPr>
        <w:adjustRightInd w:val="0"/>
        <w:snapToGrid w:val="0"/>
        <w:rPr>
          <w:rFonts w:eastAsia="Batang"/>
          <w:bCs/>
          <w:sz w:val="16"/>
          <w:szCs w:val="16"/>
          <w:lang w:val="en-US" w:eastAsia="en-US"/>
        </w:rPr>
      </w:pPr>
      <w:r w:rsidRPr="00175F2C">
        <w:rPr>
          <w:rFonts w:eastAsia="Batang"/>
          <w:bCs/>
          <w:sz w:val="16"/>
          <w:szCs w:val="16"/>
          <w:highlight w:val="green"/>
          <w:lang w:val="en-US" w:eastAsia="en-US"/>
        </w:rPr>
        <w:t>Agreement</w:t>
      </w:r>
    </w:p>
    <w:p w14:paraId="260CB6CB" w14:textId="77777777" w:rsidR="00175F2C" w:rsidRPr="00175F2C" w:rsidRDefault="00175F2C" w:rsidP="00175F2C">
      <w:pPr>
        <w:adjustRightInd w:val="0"/>
        <w:snapToGrid w:val="0"/>
        <w:rPr>
          <w:rFonts w:eastAsia="Batang"/>
          <w:bCs/>
          <w:sz w:val="16"/>
          <w:szCs w:val="16"/>
          <w:lang w:val="en-US" w:eastAsia="en-US"/>
        </w:rPr>
      </w:pPr>
      <w:r w:rsidRPr="00175F2C">
        <w:rPr>
          <w:rFonts w:eastAsia="SimSun"/>
          <w:bCs/>
          <w:sz w:val="16"/>
          <w:szCs w:val="16"/>
          <w:lang w:eastAsia="en-US"/>
        </w:rPr>
        <w:t>Study the following options for the time interval between a R2D transmission and the corresponding D2R transmission</w:t>
      </w:r>
      <w:r w:rsidRPr="00175F2C">
        <w:rPr>
          <w:rFonts w:eastAsia="Batang"/>
          <w:bCs/>
          <w:sz w:val="16"/>
          <w:szCs w:val="16"/>
          <w:lang w:eastAsia="en-US"/>
        </w:rPr>
        <w:t xml:space="preserve"> following it:</w:t>
      </w:r>
    </w:p>
    <w:p w14:paraId="50CD5413"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1: </w:t>
      </w:r>
      <w:r w:rsidRPr="00175F2C">
        <w:rPr>
          <w:rFonts w:eastAsia="Batang"/>
          <w:bCs/>
          <w:sz w:val="16"/>
          <w:szCs w:val="16"/>
          <w:lang w:eastAsia="en-US"/>
        </w:rPr>
        <w:t>Define a maximum time T</w:t>
      </w:r>
      <w:r w:rsidRPr="00175F2C">
        <w:rPr>
          <w:rFonts w:eastAsia="Batang"/>
          <w:bCs/>
          <w:sz w:val="16"/>
          <w:szCs w:val="16"/>
          <w:vertAlign w:val="subscript"/>
          <w:lang w:eastAsia="en-US"/>
        </w:rPr>
        <w:t>R2D_max</w:t>
      </w:r>
      <w:r w:rsidRPr="00175F2C">
        <w:rPr>
          <w:rFonts w:eastAsia="Batang"/>
          <w:bCs/>
          <w:sz w:val="16"/>
          <w:szCs w:val="16"/>
          <w:lang w:eastAsia="en-US"/>
        </w:rPr>
        <w:t xml:space="preserve"> between a R2D transmission and the corresponding D2R transmission following it, so that the device transmits </w:t>
      </w:r>
      <w:r w:rsidRPr="00175F2C">
        <w:rPr>
          <w:rFonts w:eastAsia="Microsoft YaHei UI"/>
          <w:bCs/>
          <w:sz w:val="16"/>
          <w:szCs w:val="16"/>
          <w:lang w:eastAsia="x-none"/>
        </w:rPr>
        <w:t>D2R transmission within [</w:t>
      </w:r>
      <w:r w:rsidRPr="00175F2C">
        <w:rPr>
          <w:rFonts w:eastAsia="Batang"/>
          <w:bCs/>
          <w:sz w:val="16"/>
          <w:szCs w:val="16"/>
          <w:lang w:eastAsia="en-US"/>
        </w:rPr>
        <w:t>T</w:t>
      </w:r>
      <w:r w:rsidRPr="00175F2C">
        <w:rPr>
          <w:rFonts w:eastAsia="Batang"/>
          <w:bCs/>
          <w:sz w:val="16"/>
          <w:szCs w:val="16"/>
          <w:vertAlign w:val="subscript"/>
          <w:lang w:eastAsia="en-US"/>
        </w:rPr>
        <w:t>R2D_min</w:t>
      </w:r>
      <w:r w:rsidRPr="00175F2C">
        <w:rPr>
          <w:rFonts w:eastAsia="Batang"/>
          <w:bCs/>
          <w:sz w:val="16"/>
          <w:szCs w:val="16"/>
          <w:lang w:eastAsia="en-US"/>
        </w:rPr>
        <w:t>, T</w:t>
      </w:r>
      <w:r w:rsidRPr="00175F2C">
        <w:rPr>
          <w:rFonts w:eastAsia="Batang"/>
          <w:bCs/>
          <w:sz w:val="16"/>
          <w:szCs w:val="16"/>
          <w:vertAlign w:val="subscript"/>
          <w:lang w:eastAsia="en-US"/>
        </w:rPr>
        <w:t>R2D_max</w:t>
      </w:r>
      <w:r w:rsidRPr="00175F2C">
        <w:rPr>
          <w:rFonts w:eastAsia="Microsoft YaHei UI"/>
          <w:bCs/>
          <w:sz w:val="16"/>
          <w:szCs w:val="16"/>
          <w:lang w:eastAsia="x-none"/>
        </w:rPr>
        <w:t>]</w:t>
      </w:r>
      <w:r w:rsidRPr="00175F2C">
        <w:rPr>
          <w:rFonts w:eastAsia="Batang"/>
          <w:bCs/>
          <w:sz w:val="16"/>
          <w:szCs w:val="16"/>
          <w:lang w:eastAsia="en-US"/>
        </w:rPr>
        <w:t>.</w:t>
      </w:r>
    </w:p>
    <w:p w14:paraId="701F3DEF" w14:textId="77777777" w:rsidR="00175F2C" w:rsidRPr="00175F2C" w:rsidRDefault="00175F2C" w:rsidP="00175F2C">
      <w:pPr>
        <w:numPr>
          <w:ilvl w:val="1"/>
          <w:numId w:val="23"/>
        </w:numPr>
        <w:adjustRightInd w:val="0"/>
        <w:snapToGrid w:val="0"/>
        <w:ind w:left="840"/>
        <w:contextualSpacing/>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is common or different for different A-IoT devices</w:t>
      </w:r>
    </w:p>
    <w:p w14:paraId="7997DC47"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x-none"/>
        </w:rPr>
        <w:t xml:space="preserve">FFS: </w:t>
      </w:r>
      <w:r w:rsidRPr="00175F2C">
        <w:rPr>
          <w:rFonts w:eastAsia="Batang"/>
          <w:bCs/>
          <w:sz w:val="16"/>
          <w:szCs w:val="16"/>
          <w:lang w:eastAsia="en-US"/>
        </w:rPr>
        <w:t>maximum</w:t>
      </w:r>
      <w:r w:rsidRPr="00175F2C">
        <w:rPr>
          <w:rFonts w:eastAsia="Batang"/>
          <w:bCs/>
          <w:sz w:val="16"/>
          <w:szCs w:val="16"/>
          <w:lang w:eastAsia="x-none"/>
        </w:rPr>
        <w:t xml:space="preserve"> time for different traffic types/command types (e.g. DT or DO-DTT) and/or different use case (e.g., Inventory or Command)</w:t>
      </w:r>
    </w:p>
    <w:p w14:paraId="51EA83B5" w14:textId="77777777" w:rsidR="00175F2C" w:rsidRPr="00175F2C" w:rsidRDefault="00175F2C" w:rsidP="00175F2C">
      <w:pPr>
        <w:numPr>
          <w:ilvl w:val="0"/>
          <w:numId w:val="23"/>
        </w:numPr>
        <w:adjustRightInd w:val="0"/>
        <w:snapToGrid w:val="0"/>
        <w:ind w:left="420"/>
        <w:jc w:val="both"/>
        <w:rPr>
          <w:rFonts w:eastAsia="Batang"/>
          <w:bCs/>
          <w:sz w:val="16"/>
          <w:szCs w:val="16"/>
          <w:lang w:eastAsia="x-none"/>
        </w:rPr>
      </w:pPr>
      <w:r w:rsidRPr="00175F2C">
        <w:rPr>
          <w:rFonts w:eastAsia="Batang"/>
          <w:bCs/>
          <w:sz w:val="16"/>
          <w:szCs w:val="16"/>
          <w:lang w:eastAsia="x-none"/>
        </w:rPr>
        <w:t xml:space="preserve">Option 2: </w:t>
      </w:r>
      <w:r w:rsidRPr="00175F2C">
        <w:rPr>
          <w:rFonts w:eastAsia="Batang"/>
          <w:bCs/>
          <w:sz w:val="16"/>
          <w:szCs w:val="16"/>
          <w:lang w:eastAsia="en-US"/>
        </w:rPr>
        <w:t>The corresponding D2R transmission timing T</w:t>
      </w:r>
      <w:r w:rsidRPr="00175F2C">
        <w:rPr>
          <w:rFonts w:eastAsia="Batang"/>
          <w:bCs/>
          <w:sz w:val="16"/>
          <w:szCs w:val="16"/>
          <w:vertAlign w:val="subscript"/>
          <w:lang w:eastAsia="en-US"/>
        </w:rPr>
        <w:t>R2D</w:t>
      </w:r>
      <w:r w:rsidRPr="00175F2C">
        <w:rPr>
          <w:rFonts w:eastAsia="Batang"/>
          <w:bCs/>
          <w:sz w:val="16"/>
          <w:szCs w:val="16"/>
          <w:lang w:eastAsia="en-US"/>
        </w:rPr>
        <w:t xml:space="preserve"> following a R2D transmission </w:t>
      </w:r>
      <w:r w:rsidRPr="00175F2C">
        <w:rPr>
          <w:rFonts w:eastAsia="Batang"/>
          <w:bCs/>
          <w:sz w:val="16"/>
          <w:szCs w:val="16"/>
          <w:lang w:eastAsia="x-none"/>
        </w:rPr>
        <w:t xml:space="preserve">is determined based on the control information in the R2D transmission, where </w:t>
      </w:r>
      <w:r w:rsidRPr="00175F2C">
        <w:rPr>
          <w:rFonts w:eastAsia="Batang"/>
          <w:bCs/>
          <w:sz w:val="16"/>
          <w:szCs w:val="16"/>
          <w:lang w:eastAsia="en-US"/>
        </w:rPr>
        <w:t>T</w:t>
      </w:r>
      <w:r w:rsidRPr="00175F2C">
        <w:rPr>
          <w:rFonts w:eastAsia="Batang"/>
          <w:bCs/>
          <w:sz w:val="16"/>
          <w:szCs w:val="16"/>
          <w:vertAlign w:val="subscript"/>
          <w:lang w:eastAsia="en-US"/>
        </w:rPr>
        <w:t xml:space="preserve">R2D </w:t>
      </w:r>
      <w:r w:rsidRPr="00175F2C">
        <w:rPr>
          <w:rFonts w:eastAsia="Batang"/>
          <w:bCs/>
          <w:sz w:val="16"/>
          <w:szCs w:val="16"/>
          <w:lang w:eastAsia="en-US"/>
        </w:rPr>
        <w:sym w:font="Symbol" w:char="F0B3"/>
      </w:r>
      <w:r w:rsidRPr="00175F2C">
        <w:rPr>
          <w:rFonts w:eastAsia="Microsoft YaHei UI"/>
          <w:bCs/>
          <w:sz w:val="16"/>
          <w:szCs w:val="16"/>
          <w:lang w:eastAsia="x-none"/>
        </w:rPr>
        <w:t xml:space="preserve"> </w:t>
      </w:r>
      <w:r w:rsidRPr="00175F2C">
        <w:rPr>
          <w:rFonts w:eastAsia="Batang"/>
          <w:bCs/>
          <w:sz w:val="16"/>
          <w:szCs w:val="16"/>
          <w:lang w:eastAsia="en-US"/>
        </w:rPr>
        <w:t>T</w:t>
      </w:r>
      <w:r w:rsidRPr="00175F2C">
        <w:rPr>
          <w:rFonts w:eastAsia="Batang"/>
          <w:bCs/>
          <w:sz w:val="16"/>
          <w:szCs w:val="16"/>
          <w:vertAlign w:val="subscript"/>
          <w:lang w:eastAsia="en-US"/>
        </w:rPr>
        <w:t>R2D_min</w:t>
      </w:r>
    </w:p>
    <w:p w14:paraId="2CCB9098" w14:textId="77777777" w:rsidR="00175F2C" w:rsidRPr="00175F2C" w:rsidRDefault="00175F2C" w:rsidP="00175F2C">
      <w:pPr>
        <w:numPr>
          <w:ilvl w:val="1"/>
          <w:numId w:val="23"/>
        </w:numPr>
        <w:adjustRightInd w:val="0"/>
        <w:snapToGrid w:val="0"/>
        <w:ind w:left="840"/>
        <w:jc w:val="both"/>
        <w:rPr>
          <w:rFonts w:eastAsia="Batang"/>
          <w:bCs/>
          <w:sz w:val="16"/>
          <w:szCs w:val="16"/>
          <w:lang w:eastAsia="x-none"/>
        </w:rPr>
      </w:pPr>
      <w:r w:rsidRPr="00175F2C">
        <w:rPr>
          <w:rFonts w:eastAsia="Batang"/>
          <w:bCs/>
          <w:sz w:val="16"/>
          <w:szCs w:val="16"/>
          <w:lang w:eastAsia="zh-CN"/>
        </w:rPr>
        <w:t xml:space="preserve">FFS the maximum value(s) for </w:t>
      </w:r>
      <w:r w:rsidRPr="00175F2C">
        <w:rPr>
          <w:rFonts w:eastAsia="Batang"/>
          <w:bCs/>
          <w:sz w:val="16"/>
          <w:szCs w:val="16"/>
          <w:lang w:eastAsia="en-US"/>
        </w:rPr>
        <w:t>T</w:t>
      </w:r>
      <w:r w:rsidRPr="00175F2C">
        <w:rPr>
          <w:rFonts w:eastAsia="Batang"/>
          <w:bCs/>
          <w:sz w:val="16"/>
          <w:szCs w:val="16"/>
          <w:vertAlign w:val="subscript"/>
          <w:lang w:eastAsia="en-US"/>
        </w:rPr>
        <w:t>R2D</w:t>
      </w:r>
    </w:p>
    <w:p w14:paraId="0AA89466" w14:textId="77777777" w:rsidR="00175F2C" w:rsidRDefault="00175F2C" w:rsidP="00175F2C">
      <w:pPr>
        <w:widowControl w:val="0"/>
        <w:spacing w:after="120"/>
        <w:jc w:val="both"/>
        <w:rPr>
          <w:sz w:val="22"/>
          <w:szCs w:val="22"/>
        </w:rPr>
      </w:pPr>
    </w:p>
    <w:p w14:paraId="07DC4CE4" w14:textId="758B5344" w:rsidR="00312209" w:rsidRPr="00175F2C" w:rsidRDefault="00312209" w:rsidP="00312209">
      <w:pPr>
        <w:widowControl w:val="0"/>
        <w:spacing w:after="120"/>
        <w:jc w:val="both"/>
        <w:rPr>
          <w:sz w:val="22"/>
          <w:szCs w:val="22"/>
          <w:u w:val="single"/>
        </w:rPr>
      </w:pPr>
      <w:r w:rsidRPr="00175F2C">
        <w:rPr>
          <w:rFonts w:hint="eastAsia"/>
          <w:sz w:val="22"/>
          <w:szCs w:val="22"/>
          <w:u w:val="single"/>
        </w:rPr>
        <w:t>RAN1#11</w:t>
      </w:r>
      <w:r>
        <w:rPr>
          <w:rFonts w:hint="eastAsia"/>
          <w:sz w:val="22"/>
          <w:szCs w:val="22"/>
          <w:u w:val="single"/>
        </w:rPr>
        <w:t>8</w:t>
      </w:r>
    </w:p>
    <w:p w14:paraId="015D2CF1" w14:textId="77777777" w:rsidR="00312209" w:rsidRPr="00312209" w:rsidRDefault="00312209" w:rsidP="00312209">
      <w:pPr>
        <w:adjustRightInd w:val="0"/>
        <w:snapToGrid w:val="0"/>
        <w:rPr>
          <w:rFonts w:ascii="Times" w:eastAsia="Batang" w:hAnsi="Times"/>
          <w:bCs/>
          <w:sz w:val="16"/>
          <w:szCs w:val="16"/>
          <w:lang w:val="en-US" w:eastAsia="en-US"/>
        </w:rPr>
      </w:pPr>
      <w:r w:rsidRPr="00312209">
        <w:rPr>
          <w:rFonts w:ascii="Times" w:eastAsia="DengXian" w:hAnsi="Times"/>
          <w:bCs/>
          <w:sz w:val="16"/>
          <w:szCs w:val="16"/>
          <w:highlight w:val="green"/>
          <w:lang w:val="en-US" w:eastAsia="zh-CN"/>
        </w:rPr>
        <w:t>Agreement</w:t>
      </w:r>
    </w:p>
    <w:p w14:paraId="6E91BCD7" w14:textId="77777777" w:rsidR="00312209" w:rsidRPr="00312209" w:rsidRDefault="00312209" w:rsidP="00312209">
      <w:pPr>
        <w:adjustRightInd w:val="0"/>
        <w:snapToGrid w:val="0"/>
        <w:rPr>
          <w:rFonts w:ascii="Times" w:eastAsia="Batang" w:hAnsi="Times"/>
          <w:bCs/>
          <w:sz w:val="16"/>
          <w:szCs w:val="16"/>
          <w:lang w:eastAsia="en-US"/>
        </w:rPr>
      </w:pPr>
      <w:r w:rsidRPr="00312209">
        <w:rPr>
          <w:rFonts w:ascii="Times" w:eastAsia="SimSun" w:hAnsi="Times" w:hint="eastAsia"/>
          <w:bCs/>
          <w:sz w:val="16"/>
          <w:szCs w:val="16"/>
          <w:lang w:eastAsia="en-US"/>
        </w:rPr>
        <w:t>When</w:t>
      </w:r>
      <w:r w:rsidRPr="00312209">
        <w:rPr>
          <w:rFonts w:ascii="Times" w:eastAsia="SimSun" w:hAnsi="Times"/>
          <w:bCs/>
          <w:sz w:val="16"/>
          <w:szCs w:val="16"/>
          <w:lang w:eastAsia="en-US"/>
        </w:rPr>
        <w:t xml:space="preserve"> a </w:t>
      </w:r>
      <w:r w:rsidRPr="00312209">
        <w:rPr>
          <w:rFonts w:ascii="Times" w:eastAsia="SimSun" w:hAnsi="Times" w:hint="eastAsia"/>
          <w:bCs/>
          <w:sz w:val="16"/>
          <w:szCs w:val="16"/>
          <w:lang w:eastAsia="en-US"/>
        </w:rPr>
        <w:t xml:space="preserve">R2D transmission in </w:t>
      </w:r>
      <w:r w:rsidRPr="00312209">
        <w:rPr>
          <w:rFonts w:ascii="Times" w:eastAsia="SimSun" w:hAnsi="Times"/>
          <w:bCs/>
          <w:sz w:val="16"/>
          <w:szCs w:val="16"/>
          <w:lang w:eastAsia="en-US"/>
        </w:rPr>
        <w:t xml:space="preserve">response </w:t>
      </w:r>
      <w:r w:rsidRPr="00312209">
        <w:rPr>
          <w:rFonts w:ascii="Times" w:eastAsia="SimSun" w:hAnsi="Times" w:hint="eastAsia"/>
          <w:bCs/>
          <w:sz w:val="16"/>
          <w:szCs w:val="16"/>
          <w:lang w:eastAsia="en-US"/>
        </w:rPr>
        <w:t>to</w:t>
      </w:r>
      <w:r w:rsidRPr="00312209">
        <w:rPr>
          <w:rFonts w:ascii="Times" w:eastAsia="SimSun" w:hAnsi="Times"/>
          <w:bCs/>
          <w:sz w:val="16"/>
          <w:szCs w:val="16"/>
          <w:lang w:eastAsia="en-US"/>
        </w:rPr>
        <w:t xml:space="preserve"> a D2R transmission is expected </w:t>
      </w:r>
      <w:r w:rsidRPr="00312209">
        <w:rPr>
          <w:rFonts w:ascii="Times" w:eastAsia="SimSun" w:hAnsi="Times" w:hint="eastAsia"/>
          <w:bCs/>
          <w:sz w:val="16"/>
          <w:szCs w:val="16"/>
          <w:lang w:eastAsia="zh-CN"/>
        </w:rPr>
        <w:t xml:space="preserve">for A-IoT Msg2 response to A-IoT Msg1 </w:t>
      </w:r>
      <w:r w:rsidRPr="00312209">
        <w:rPr>
          <w:rFonts w:ascii="Times" w:eastAsia="SimSun" w:hAnsi="Times"/>
          <w:bCs/>
          <w:sz w:val="16"/>
          <w:szCs w:val="16"/>
          <w:lang w:eastAsia="en-US"/>
        </w:rPr>
        <w:t xml:space="preserve">for the A-IoT device, </w:t>
      </w:r>
      <w:r w:rsidRPr="00312209">
        <w:rPr>
          <w:rFonts w:ascii="Times" w:eastAsia="SimSun" w:hAnsi="Times" w:hint="eastAsia"/>
          <w:bCs/>
          <w:sz w:val="16"/>
          <w:szCs w:val="16"/>
          <w:lang w:eastAsia="zh-CN"/>
        </w:rPr>
        <w:t xml:space="preserve">study to </w:t>
      </w:r>
      <w:r w:rsidRPr="00312209">
        <w:rPr>
          <w:rFonts w:ascii="Times" w:eastAsia="DengXian" w:hAnsi="Times" w:hint="eastAsia"/>
          <w:bCs/>
          <w:sz w:val="16"/>
          <w:szCs w:val="16"/>
          <w:lang w:eastAsia="zh-CN"/>
        </w:rPr>
        <w:t xml:space="preserve">define </w:t>
      </w:r>
      <w:r w:rsidRPr="00312209">
        <w:rPr>
          <w:rFonts w:ascii="Times" w:eastAsia="Batang" w:hAnsi="Times"/>
          <w:bCs/>
          <w:sz w:val="16"/>
          <w:szCs w:val="16"/>
          <w:lang w:eastAsia="en-US"/>
        </w:rPr>
        <w:t>a maximum time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 xml:space="preserve"> between </w:t>
      </w:r>
      <w:r w:rsidRPr="00312209">
        <w:rPr>
          <w:rFonts w:ascii="Times" w:eastAsia="游明朝" w:hAnsi="Times"/>
          <w:bCs/>
          <w:sz w:val="16"/>
          <w:szCs w:val="16"/>
        </w:rPr>
        <w:t>the</w:t>
      </w:r>
      <w:r w:rsidRPr="00312209">
        <w:rPr>
          <w:rFonts w:ascii="Times" w:eastAsia="Batang" w:hAnsi="Times"/>
          <w:bCs/>
          <w:sz w:val="16"/>
          <w:szCs w:val="16"/>
          <w:lang w:eastAsia="en-US"/>
        </w:rPr>
        <w:t xml:space="preserve"> D2R transmission and the </w:t>
      </w:r>
      <w:r w:rsidRPr="00312209">
        <w:rPr>
          <w:rFonts w:ascii="Times" w:eastAsia="DengXian" w:hAnsi="Times" w:hint="eastAsia"/>
          <w:bCs/>
          <w:sz w:val="16"/>
          <w:szCs w:val="16"/>
          <w:lang w:eastAsia="zh-CN"/>
        </w:rPr>
        <w:t xml:space="preserve">corresponding </w:t>
      </w:r>
      <w:r w:rsidRPr="00312209">
        <w:rPr>
          <w:rFonts w:ascii="Times" w:eastAsia="Batang" w:hAnsi="Times"/>
          <w:bCs/>
          <w:sz w:val="16"/>
          <w:szCs w:val="16"/>
          <w:lang w:eastAsia="en-US"/>
        </w:rPr>
        <w:t xml:space="preserve">R2D transmission following it, so that the </w:t>
      </w:r>
      <w:r w:rsidRPr="00312209">
        <w:rPr>
          <w:rFonts w:ascii="Times" w:eastAsia="Microsoft YaHei UI" w:hAnsi="Times"/>
          <w:bCs/>
          <w:sz w:val="16"/>
          <w:szCs w:val="16"/>
          <w:lang w:eastAsia="en-US"/>
        </w:rPr>
        <w:t>R2D transmission timing is expected to be within</w:t>
      </w:r>
      <w:r w:rsidRPr="00312209">
        <w:rPr>
          <w:rFonts w:ascii="Times" w:eastAsia="Batang" w:hAnsi="Times"/>
          <w:bCs/>
          <w:sz w:val="16"/>
          <w:szCs w:val="16"/>
          <w:lang w:eastAsia="en-US"/>
        </w:rPr>
        <w:t xml:space="preserve"> [T</w:t>
      </w:r>
      <w:r w:rsidRPr="00312209">
        <w:rPr>
          <w:rFonts w:ascii="Times" w:eastAsia="Batang" w:hAnsi="Times"/>
          <w:bCs/>
          <w:sz w:val="16"/>
          <w:szCs w:val="16"/>
          <w:vertAlign w:val="subscript"/>
          <w:lang w:eastAsia="en-US"/>
        </w:rPr>
        <w:t>D2R_min</w:t>
      </w:r>
      <w:r w:rsidRPr="00312209">
        <w:rPr>
          <w:rFonts w:ascii="Times" w:eastAsia="Batang" w:hAnsi="Times"/>
          <w:bCs/>
          <w:sz w:val="16"/>
          <w:szCs w:val="16"/>
          <w:lang w:eastAsia="en-US"/>
        </w:rPr>
        <w:t>, T</w:t>
      </w:r>
      <w:r w:rsidRPr="00312209">
        <w:rPr>
          <w:rFonts w:ascii="Times" w:eastAsia="Batang" w:hAnsi="Times"/>
          <w:bCs/>
          <w:sz w:val="16"/>
          <w:szCs w:val="16"/>
          <w:vertAlign w:val="subscript"/>
          <w:lang w:eastAsia="en-US"/>
        </w:rPr>
        <w:t>D2R_max</w:t>
      </w:r>
      <w:r w:rsidRPr="00312209">
        <w:rPr>
          <w:rFonts w:ascii="Times" w:eastAsia="Batang" w:hAnsi="Times"/>
          <w:bCs/>
          <w:sz w:val="16"/>
          <w:szCs w:val="16"/>
          <w:lang w:eastAsia="en-US"/>
        </w:rPr>
        <w:t>].</w:t>
      </w:r>
    </w:p>
    <w:p w14:paraId="68067326"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hint="eastAsia"/>
          <w:bCs/>
          <w:sz w:val="16"/>
          <w:szCs w:val="16"/>
          <w:lang w:eastAsia="zh-CN"/>
        </w:rPr>
        <w:t>F</w:t>
      </w:r>
      <w:r w:rsidRPr="00312209">
        <w:rPr>
          <w:rFonts w:ascii="Times" w:eastAsia="DengXian" w:hAnsi="Times"/>
          <w:bCs/>
          <w:sz w:val="16"/>
          <w:szCs w:val="16"/>
          <w:lang w:eastAsia="zh-CN"/>
        </w:rPr>
        <w:t>FS: whether there is a necessity to define different maximum times for different A-IoT devices</w:t>
      </w:r>
    </w:p>
    <w:p w14:paraId="5A7C6586" w14:textId="77777777" w:rsidR="00312209" w:rsidRPr="00312209" w:rsidRDefault="00312209" w:rsidP="00312209">
      <w:pPr>
        <w:rPr>
          <w:rFonts w:ascii="Times" w:eastAsia="Batang" w:hAnsi="Times"/>
          <w:iCs/>
          <w:sz w:val="16"/>
          <w:szCs w:val="16"/>
          <w:lang w:val="en-US" w:eastAsia="x-none"/>
        </w:rPr>
      </w:pPr>
    </w:p>
    <w:p w14:paraId="714FB505" w14:textId="77777777" w:rsidR="00312209" w:rsidRPr="00312209" w:rsidRDefault="00312209" w:rsidP="00312209">
      <w:pPr>
        <w:adjustRightInd w:val="0"/>
        <w:snapToGrid w:val="0"/>
        <w:rPr>
          <w:rFonts w:ascii="Times" w:eastAsia="Batang" w:hAnsi="Times"/>
          <w:bCs/>
          <w:sz w:val="16"/>
          <w:szCs w:val="16"/>
          <w:lang w:eastAsia="en-US"/>
        </w:rPr>
      </w:pPr>
      <w:r w:rsidRPr="00312209">
        <w:rPr>
          <w:rFonts w:ascii="Times" w:eastAsia="DengXian" w:hAnsi="Times"/>
          <w:bCs/>
          <w:sz w:val="16"/>
          <w:szCs w:val="16"/>
          <w:highlight w:val="green"/>
          <w:lang w:eastAsia="zh-CN"/>
        </w:rPr>
        <w:t>Agreement</w:t>
      </w:r>
    </w:p>
    <w:p w14:paraId="19E07DE0" w14:textId="77777777" w:rsidR="00312209" w:rsidRPr="00312209" w:rsidRDefault="00312209" w:rsidP="00312209">
      <w:pPr>
        <w:adjustRightInd w:val="0"/>
        <w:snapToGrid w:val="0"/>
        <w:rPr>
          <w:rFonts w:ascii="Times" w:eastAsia="DengXian" w:hAnsi="Times"/>
          <w:bCs/>
          <w:sz w:val="16"/>
          <w:szCs w:val="16"/>
          <w:lang w:eastAsia="zh-CN"/>
        </w:rPr>
      </w:pPr>
      <w:r w:rsidRPr="00312209">
        <w:rPr>
          <w:rFonts w:ascii="Times" w:eastAsia="Batang" w:hAnsi="Times"/>
          <w:bCs/>
          <w:sz w:val="16"/>
          <w:szCs w:val="16"/>
          <w:lang w:eastAsia="en-US"/>
        </w:rPr>
        <w:t xml:space="preserve">Study FDMA of </w:t>
      </w:r>
      <w:r w:rsidRPr="00312209">
        <w:rPr>
          <w:rFonts w:ascii="Times" w:eastAsia="DengXian" w:hAnsi="Times"/>
          <w:bCs/>
          <w:sz w:val="16"/>
          <w:szCs w:val="16"/>
          <w:lang w:eastAsia="zh-CN"/>
        </w:rPr>
        <w:t>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w:t>
      </w:r>
      <w:r w:rsidRPr="00312209">
        <w:rPr>
          <w:rFonts w:ascii="Times" w:eastAsia="Batang" w:hAnsi="Times"/>
          <w:bCs/>
          <w:sz w:val="16"/>
          <w:szCs w:val="16"/>
          <w:lang w:eastAsia="en-US"/>
        </w:rPr>
        <w:t xml:space="preserve">Msg.1 from multiple devices in response to </w:t>
      </w:r>
      <w:r w:rsidRPr="00312209">
        <w:rPr>
          <w:rFonts w:ascii="Times" w:eastAsia="DengXian" w:hAnsi="Times"/>
          <w:bCs/>
          <w:sz w:val="16"/>
          <w:szCs w:val="16"/>
          <w:lang w:eastAsia="zh-CN"/>
        </w:rPr>
        <w:t>a R2D transmission</w:t>
      </w:r>
      <w:r w:rsidRPr="00312209">
        <w:rPr>
          <w:rFonts w:ascii="Times" w:eastAsia="Batang" w:hAnsi="Times"/>
          <w:bCs/>
          <w:sz w:val="16"/>
          <w:szCs w:val="16"/>
          <w:lang w:eastAsia="en-US"/>
        </w:rPr>
        <w:t xml:space="preserve"> triggering </w:t>
      </w:r>
      <w:r w:rsidRPr="00312209">
        <w:rPr>
          <w:rFonts w:ascii="Times" w:eastAsia="DengXian" w:hAnsi="Times"/>
          <w:bCs/>
          <w:sz w:val="16"/>
          <w:szCs w:val="16"/>
          <w:lang w:eastAsia="zh-CN"/>
        </w:rPr>
        <w:t>random</w:t>
      </w:r>
      <w:r w:rsidRPr="00312209">
        <w:rPr>
          <w:rFonts w:ascii="Times" w:eastAsia="Batang" w:hAnsi="Times"/>
          <w:bCs/>
          <w:sz w:val="16"/>
          <w:szCs w:val="16"/>
          <w:lang w:eastAsia="en-US"/>
        </w:rPr>
        <w:t xml:space="preserve"> access</w:t>
      </w:r>
      <w:r w:rsidRPr="00312209">
        <w:rPr>
          <w:rFonts w:ascii="Times" w:eastAsia="DengXian" w:hAnsi="Times"/>
          <w:bCs/>
          <w:sz w:val="16"/>
          <w:szCs w:val="16"/>
          <w:lang w:eastAsia="zh-CN"/>
        </w:rPr>
        <w:t>, including following</w:t>
      </w:r>
    </w:p>
    <w:p w14:paraId="5449B3FE"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bCs/>
          <w:sz w:val="16"/>
          <w:szCs w:val="16"/>
          <w:lang w:eastAsia="zh-CN"/>
        </w:rPr>
        <w:t>How the frequency domain resources are allocated for the FDMA of 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Msg.1 </w:t>
      </w:r>
    </w:p>
    <w:p w14:paraId="2A8B0B44" w14:textId="77777777" w:rsidR="00312209" w:rsidRPr="00312209" w:rsidRDefault="00312209" w:rsidP="00312209">
      <w:pPr>
        <w:numPr>
          <w:ilvl w:val="0"/>
          <w:numId w:val="35"/>
        </w:numPr>
        <w:adjustRightInd w:val="0"/>
        <w:snapToGrid w:val="0"/>
        <w:rPr>
          <w:rFonts w:ascii="Times" w:eastAsia="DengXian" w:hAnsi="Times"/>
          <w:bCs/>
          <w:sz w:val="16"/>
          <w:szCs w:val="16"/>
          <w:lang w:eastAsia="zh-CN"/>
        </w:rPr>
      </w:pPr>
      <w:r w:rsidRPr="00312209">
        <w:rPr>
          <w:rFonts w:ascii="Times" w:eastAsia="DengXian" w:hAnsi="Times"/>
          <w:bCs/>
          <w:sz w:val="16"/>
          <w:szCs w:val="16"/>
          <w:lang w:eastAsia="zh-CN"/>
        </w:rPr>
        <w:t>How a device determines the frequency domain resource for the D2R transmission</w:t>
      </w:r>
      <w:r w:rsidRPr="00312209">
        <w:rPr>
          <w:rFonts w:ascii="Times" w:eastAsia="DengXian" w:hAnsi="Times" w:hint="eastAsia"/>
          <w:bCs/>
          <w:sz w:val="16"/>
          <w:szCs w:val="16"/>
          <w:lang w:eastAsia="zh-CN"/>
        </w:rPr>
        <w:t>s</w:t>
      </w:r>
      <w:r w:rsidRPr="00312209">
        <w:rPr>
          <w:rFonts w:ascii="Times" w:eastAsia="DengXian" w:hAnsi="Times"/>
          <w:bCs/>
          <w:sz w:val="16"/>
          <w:szCs w:val="16"/>
          <w:lang w:eastAsia="zh-CN"/>
        </w:rPr>
        <w:t xml:space="preserve"> for Msg.1 </w:t>
      </w:r>
    </w:p>
    <w:p w14:paraId="333BEA13" w14:textId="77777777" w:rsidR="00312209" w:rsidRPr="00312209" w:rsidRDefault="00312209" w:rsidP="00312209">
      <w:pPr>
        <w:adjustRightInd w:val="0"/>
        <w:snapToGrid w:val="0"/>
        <w:jc w:val="both"/>
        <w:rPr>
          <w:rFonts w:eastAsia="Batang"/>
          <w:bCs/>
          <w:sz w:val="16"/>
          <w:szCs w:val="16"/>
          <w:lang w:eastAsia="x-none"/>
        </w:rPr>
      </w:pPr>
      <w:r w:rsidRPr="00312209">
        <w:rPr>
          <w:rFonts w:eastAsia="Batang" w:hint="eastAsia"/>
          <w:bCs/>
          <w:sz w:val="16"/>
          <w:szCs w:val="16"/>
          <w:lang w:eastAsia="x-none"/>
        </w:rPr>
        <w:t>N</w:t>
      </w:r>
      <w:r w:rsidRPr="00312209">
        <w:rPr>
          <w:rFonts w:eastAsia="Batang"/>
          <w:bCs/>
          <w:sz w:val="16"/>
          <w:szCs w:val="16"/>
          <w:lang w:eastAsia="x-none"/>
        </w:rPr>
        <w:t>ote: this does not preclude discussion on TDMA for D2R transmissions for Msg.1</w:t>
      </w:r>
    </w:p>
    <w:p w14:paraId="23BC4E56" w14:textId="77777777" w:rsidR="00312209" w:rsidRPr="00312209" w:rsidRDefault="00312209" w:rsidP="00175F2C">
      <w:pPr>
        <w:widowControl w:val="0"/>
        <w:spacing w:after="120"/>
        <w:jc w:val="both"/>
        <w:rPr>
          <w:sz w:val="16"/>
          <w:szCs w:val="16"/>
        </w:rPr>
      </w:pPr>
    </w:p>
    <w:p w14:paraId="57164A27"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bCs/>
          <w:sz w:val="16"/>
          <w:szCs w:val="16"/>
          <w:highlight w:val="green"/>
          <w:lang w:val="en-US" w:eastAsia="zh-CN"/>
        </w:rPr>
        <w:t>Agreement</w:t>
      </w:r>
    </w:p>
    <w:p w14:paraId="0D27A8B1"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For the study of the potential impact of device unavailability due to charging by energy harvesting, the following directions are captured in TR 38.769:</w:t>
      </w:r>
    </w:p>
    <w:p w14:paraId="457F3EB4" w14:textId="77777777" w:rsidR="00312209" w:rsidRPr="00312209" w:rsidRDefault="00312209" w:rsidP="00312209">
      <w:pPr>
        <w:numPr>
          <w:ilvl w:val="0"/>
          <w:numId w:val="36"/>
        </w:numPr>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Direction 1: Reader does not provide information to a device regarding when the device may become available/unavailable. </w:t>
      </w:r>
    </w:p>
    <w:p w14:paraId="3D956645"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Direction 2: Reader can provide information to a device based on which the device may become available/unavailable. </w:t>
      </w:r>
    </w:p>
    <w:p w14:paraId="2781279B"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Note: The applicability of Direction 1 and/or 2 to different device types 1/2a/2b may be further discussed. </w:t>
      </w:r>
    </w:p>
    <w:p w14:paraId="20D9242D" w14:textId="77777777" w:rsidR="00312209" w:rsidRPr="00312209" w:rsidRDefault="00312209" w:rsidP="00312209">
      <w:pPr>
        <w:numPr>
          <w:ilvl w:val="0"/>
          <w:numId w:val="36"/>
        </w:numPr>
        <w:autoSpaceDE w:val="0"/>
        <w:autoSpaceDN w:val="0"/>
        <w:adjustRightInd w:val="0"/>
        <w:snapToGrid w:val="0"/>
        <w:jc w:val="both"/>
        <w:rPr>
          <w:rFonts w:eastAsia="Microsoft YaHei UI"/>
          <w:bCs/>
          <w:sz w:val="16"/>
          <w:szCs w:val="16"/>
          <w:lang w:eastAsia="zh-CN"/>
        </w:rPr>
      </w:pPr>
      <w:r w:rsidRPr="00312209">
        <w:rPr>
          <w:rFonts w:eastAsia="Microsoft YaHei UI"/>
          <w:bCs/>
          <w:sz w:val="16"/>
          <w:szCs w:val="16"/>
          <w:lang w:eastAsia="zh-CN"/>
        </w:rPr>
        <w:t xml:space="preserve">Note: Direction 1 and Direction 2 are not for down-selection. </w:t>
      </w:r>
    </w:p>
    <w:p w14:paraId="454D9509" w14:textId="77777777" w:rsidR="00312209" w:rsidRPr="00312209" w:rsidRDefault="00312209" w:rsidP="00312209">
      <w:pPr>
        <w:autoSpaceDE w:val="0"/>
        <w:autoSpaceDN w:val="0"/>
        <w:adjustRightInd w:val="0"/>
        <w:snapToGrid w:val="0"/>
        <w:ind w:leftChars="400" w:left="960"/>
        <w:rPr>
          <w:rFonts w:eastAsia="Microsoft YaHei UI"/>
          <w:b/>
          <w:bCs/>
          <w:sz w:val="16"/>
          <w:szCs w:val="16"/>
          <w:lang w:eastAsia="zh-CN"/>
        </w:rPr>
      </w:pPr>
    </w:p>
    <w:p w14:paraId="4C5B4712"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For Direction 1, following can be the template to capture the solution</w:t>
      </w:r>
      <w:r w:rsidRPr="00312209">
        <w:rPr>
          <w:rFonts w:eastAsia="Microsoft YaHei UI" w:hint="eastAsia"/>
          <w:bCs/>
          <w:sz w:val="16"/>
          <w:szCs w:val="16"/>
          <w:lang w:eastAsia="zh-CN"/>
        </w:rPr>
        <w:t xml:space="preserve"> </w:t>
      </w:r>
      <w:r w:rsidRPr="00312209">
        <w:rPr>
          <w:rFonts w:eastAsia="Microsoft YaHei UI"/>
          <w:bCs/>
          <w:sz w:val="16"/>
          <w:szCs w:val="16"/>
          <w:lang w:eastAsia="zh-CN"/>
        </w:rPr>
        <w:t>details proposed by companies</w:t>
      </w:r>
      <w:r w:rsidRPr="00312209">
        <w:rPr>
          <w:rFonts w:eastAsia="Microsoft YaHei UI" w:hint="eastAsia"/>
          <w:bCs/>
          <w:sz w:val="16"/>
          <w:szCs w:val="16"/>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852"/>
      </w:tblGrid>
      <w:tr w:rsidR="00312209" w:rsidRPr="00312209" w14:paraId="12E13CDE" w14:textId="77777777" w:rsidTr="00687953">
        <w:trPr>
          <w:trHeight w:val="327"/>
        </w:trPr>
        <w:tc>
          <w:tcPr>
            <w:tcW w:w="1701" w:type="dxa"/>
            <w:shd w:val="clear" w:color="auto" w:fill="auto"/>
          </w:tcPr>
          <w:p w14:paraId="64C25E5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Source </w:t>
            </w:r>
          </w:p>
        </w:tc>
        <w:tc>
          <w:tcPr>
            <w:tcW w:w="6852" w:type="dxa"/>
            <w:shd w:val="clear" w:color="auto" w:fill="auto"/>
          </w:tcPr>
          <w:p w14:paraId="0FAA49E3"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Details</w:t>
            </w:r>
          </w:p>
        </w:tc>
      </w:tr>
      <w:tr w:rsidR="00312209" w:rsidRPr="00312209" w14:paraId="2EA8DF41" w14:textId="77777777" w:rsidTr="00687953">
        <w:trPr>
          <w:trHeight w:val="1004"/>
        </w:trPr>
        <w:tc>
          <w:tcPr>
            <w:tcW w:w="1701" w:type="dxa"/>
            <w:shd w:val="clear" w:color="auto" w:fill="auto"/>
          </w:tcPr>
          <w:p w14:paraId="65E8DB5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[x]</w:t>
            </w:r>
          </w:p>
        </w:tc>
        <w:tc>
          <w:tcPr>
            <w:tcW w:w="6852" w:type="dxa"/>
            <w:shd w:val="clear" w:color="auto" w:fill="auto"/>
          </w:tcPr>
          <w:p w14:paraId="3133E935"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2F86641B"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51BB2F15"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  </w:t>
            </w:r>
          </w:p>
          <w:p w14:paraId="150A1937"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3F760BA0"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r w:rsidR="00312209" w:rsidRPr="00312209" w14:paraId="676E7C0E" w14:textId="77777777" w:rsidTr="00687953">
        <w:trPr>
          <w:trHeight w:val="1004"/>
        </w:trPr>
        <w:tc>
          <w:tcPr>
            <w:tcW w:w="1701" w:type="dxa"/>
            <w:shd w:val="clear" w:color="auto" w:fill="auto"/>
          </w:tcPr>
          <w:p w14:paraId="1F898A32"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[y]</w:t>
            </w:r>
          </w:p>
        </w:tc>
        <w:tc>
          <w:tcPr>
            <w:tcW w:w="6852" w:type="dxa"/>
            <w:shd w:val="clear" w:color="auto" w:fill="auto"/>
          </w:tcPr>
          <w:p w14:paraId="7A8761DF"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36C2B3AE"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673E3DD"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w:t>
            </w:r>
          </w:p>
          <w:p w14:paraId="06F98455"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2D566BB3"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bl>
    <w:p w14:paraId="149A109C" w14:textId="77777777" w:rsidR="00312209" w:rsidRPr="00312209" w:rsidRDefault="00312209" w:rsidP="00312209">
      <w:pPr>
        <w:adjustRightInd w:val="0"/>
        <w:snapToGrid w:val="0"/>
        <w:rPr>
          <w:rFonts w:ascii="Times" w:eastAsia="DengXian" w:hAnsi="Times"/>
          <w:b/>
          <w:kern w:val="2"/>
          <w:sz w:val="16"/>
          <w:szCs w:val="16"/>
          <w:lang w:eastAsia="zh-CN"/>
        </w:rPr>
      </w:pPr>
    </w:p>
    <w:p w14:paraId="757BFD3F" w14:textId="77777777" w:rsidR="00312209" w:rsidRPr="00312209" w:rsidRDefault="00312209" w:rsidP="00312209">
      <w:pPr>
        <w:adjustRightInd w:val="0"/>
        <w:snapToGrid w:val="0"/>
        <w:rPr>
          <w:rFonts w:eastAsia="Microsoft YaHei UI"/>
          <w:bCs/>
          <w:sz w:val="16"/>
          <w:szCs w:val="16"/>
          <w:lang w:eastAsia="zh-CN"/>
        </w:rPr>
      </w:pPr>
      <w:r w:rsidRPr="00312209">
        <w:rPr>
          <w:rFonts w:eastAsia="Microsoft YaHei UI"/>
          <w:bCs/>
          <w:sz w:val="16"/>
          <w:szCs w:val="16"/>
          <w:lang w:eastAsia="zh-CN"/>
        </w:rPr>
        <w:t xml:space="preserve">For Direction </w:t>
      </w:r>
      <w:r w:rsidRPr="00312209">
        <w:rPr>
          <w:rFonts w:eastAsia="Microsoft YaHei UI" w:hint="eastAsia"/>
          <w:bCs/>
          <w:sz w:val="16"/>
          <w:szCs w:val="16"/>
          <w:lang w:eastAsia="zh-CN"/>
        </w:rPr>
        <w:t>2</w:t>
      </w:r>
      <w:r w:rsidRPr="00312209">
        <w:rPr>
          <w:rFonts w:eastAsia="Microsoft YaHei UI"/>
          <w:bCs/>
          <w:sz w:val="16"/>
          <w:szCs w:val="16"/>
          <w:lang w:eastAsia="zh-CN"/>
        </w:rPr>
        <w:t>, following can be the template to capture the solution</w:t>
      </w:r>
      <w:r w:rsidRPr="00312209">
        <w:rPr>
          <w:rFonts w:eastAsia="Microsoft YaHei UI" w:hint="eastAsia"/>
          <w:bCs/>
          <w:sz w:val="16"/>
          <w:szCs w:val="16"/>
          <w:lang w:eastAsia="zh-CN"/>
        </w:rPr>
        <w:t xml:space="preserve"> details</w:t>
      </w:r>
      <w:r w:rsidRPr="00312209">
        <w:rPr>
          <w:rFonts w:eastAsia="Microsoft YaHei UI"/>
          <w:bCs/>
          <w:sz w:val="16"/>
          <w:szCs w:val="16"/>
          <w:lang w:eastAsia="zh-CN"/>
        </w:rPr>
        <w:t xml:space="preserve"> proposed by companies</w:t>
      </w:r>
      <w:r w:rsidRPr="00312209">
        <w:rPr>
          <w:rFonts w:eastAsia="Microsoft YaHei UI" w:hint="eastAsia"/>
          <w:bCs/>
          <w:sz w:val="16"/>
          <w:szCs w:val="16"/>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701"/>
        <w:gridCol w:w="6630"/>
      </w:tblGrid>
      <w:tr w:rsidR="00312209" w:rsidRPr="00312209" w14:paraId="10083425" w14:textId="77777777" w:rsidTr="00687953">
        <w:trPr>
          <w:trHeight w:val="344"/>
        </w:trPr>
        <w:tc>
          <w:tcPr>
            <w:tcW w:w="1701" w:type="dxa"/>
            <w:shd w:val="clear" w:color="auto" w:fill="auto"/>
          </w:tcPr>
          <w:p w14:paraId="30AF4C27"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Source </w:t>
            </w:r>
          </w:p>
        </w:tc>
        <w:tc>
          <w:tcPr>
            <w:tcW w:w="6630" w:type="dxa"/>
            <w:shd w:val="clear" w:color="auto" w:fill="auto"/>
          </w:tcPr>
          <w:p w14:paraId="50094E2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Details</w:t>
            </w:r>
          </w:p>
        </w:tc>
      </w:tr>
      <w:tr w:rsidR="00312209" w:rsidRPr="00312209" w14:paraId="2B224F48" w14:textId="77777777" w:rsidTr="00687953">
        <w:trPr>
          <w:trHeight w:val="1056"/>
        </w:trPr>
        <w:tc>
          <w:tcPr>
            <w:tcW w:w="1701" w:type="dxa"/>
            <w:shd w:val="clear" w:color="auto" w:fill="auto"/>
          </w:tcPr>
          <w:p w14:paraId="25C51A3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Source [x]</w:t>
            </w:r>
          </w:p>
        </w:tc>
        <w:tc>
          <w:tcPr>
            <w:tcW w:w="6630" w:type="dxa"/>
            <w:shd w:val="clear" w:color="auto" w:fill="auto"/>
          </w:tcPr>
          <w:p w14:paraId="158BF20C"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34D17B12"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36B2AAB"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  </w:t>
            </w:r>
          </w:p>
          <w:p w14:paraId="2150C6C1"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32E58B6B"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r w:rsidR="00312209" w:rsidRPr="00312209" w14:paraId="4E227A03" w14:textId="77777777" w:rsidTr="00687953">
        <w:trPr>
          <w:trHeight w:val="1056"/>
        </w:trPr>
        <w:tc>
          <w:tcPr>
            <w:tcW w:w="1701" w:type="dxa"/>
            <w:shd w:val="clear" w:color="auto" w:fill="auto"/>
          </w:tcPr>
          <w:p w14:paraId="5E48349A"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lastRenderedPageBreak/>
              <w:t>Source [y]</w:t>
            </w:r>
          </w:p>
        </w:tc>
        <w:tc>
          <w:tcPr>
            <w:tcW w:w="6630" w:type="dxa"/>
            <w:shd w:val="clear" w:color="auto" w:fill="auto"/>
          </w:tcPr>
          <w:p w14:paraId="1316E1AC"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Solution description </w:t>
            </w:r>
          </w:p>
          <w:p w14:paraId="6FDC4246"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6FE75982"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 xml:space="preserve">Observations or </w:t>
            </w:r>
            <w:r w:rsidRPr="00312209">
              <w:rPr>
                <w:rFonts w:ascii="Times" w:eastAsia="Microsoft YaHei UI" w:hAnsi="Times"/>
                <w:bCs/>
                <w:sz w:val="16"/>
                <w:szCs w:val="16"/>
                <w:lang w:val="en-US" w:eastAsia="zh-CN"/>
              </w:rPr>
              <w:t>Analysis</w:t>
            </w:r>
            <w:r w:rsidRPr="00312209">
              <w:rPr>
                <w:rFonts w:ascii="Times" w:eastAsia="Microsoft YaHei UI" w:hAnsi="Times" w:hint="eastAsia"/>
                <w:bCs/>
                <w:sz w:val="16"/>
                <w:szCs w:val="16"/>
                <w:lang w:val="en-US" w:eastAsia="zh-CN"/>
              </w:rPr>
              <w:t xml:space="preserve"> or Evaluations</w:t>
            </w:r>
          </w:p>
          <w:p w14:paraId="1961C797" w14:textId="77777777" w:rsidR="00312209" w:rsidRPr="00312209" w:rsidRDefault="00312209" w:rsidP="00312209">
            <w:pPr>
              <w:adjustRightInd w:val="0"/>
              <w:snapToGrid w:val="0"/>
              <w:rPr>
                <w:rFonts w:ascii="Times" w:eastAsia="Microsoft YaHei UI" w:hAnsi="Times"/>
                <w:bCs/>
                <w:sz w:val="16"/>
                <w:szCs w:val="16"/>
                <w:lang w:val="en-US" w:eastAsia="zh-CN"/>
              </w:rPr>
            </w:pPr>
          </w:p>
          <w:p w14:paraId="5732ACF8" w14:textId="77777777" w:rsidR="00312209" w:rsidRPr="00312209" w:rsidRDefault="00312209" w:rsidP="00312209">
            <w:pPr>
              <w:adjustRightInd w:val="0"/>
              <w:snapToGrid w:val="0"/>
              <w:rPr>
                <w:rFonts w:ascii="Times" w:eastAsia="Microsoft YaHei UI" w:hAnsi="Times"/>
                <w:bCs/>
                <w:sz w:val="16"/>
                <w:szCs w:val="16"/>
                <w:lang w:val="en-US" w:eastAsia="zh-CN"/>
              </w:rPr>
            </w:pPr>
            <w:r w:rsidRPr="00312209">
              <w:rPr>
                <w:rFonts w:ascii="Times" w:eastAsia="Microsoft YaHei UI" w:hAnsi="Times" w:hint="eastAsia"/>
                <w:bCs/>
                <w:sz w:val="16"/>
                <w:szCs w:val="16"/>
                <w:lang w:val="en-US" w:eastAsia="zh-CN"/>
              </w:rPr>
              <w:t>Specification impacts, if any</w:t>
            </w:r>
          </w:p>
        </w:tc>
      </w:tr>
    </w:tbl>
    <w:p w14:paraId="2360E3F7" w14:textId="77777777" w:rsidR="00312209" w:rsidRPr="00312209" w:rsidRDefault="00312209" w:rsidP="00175F2C">
      <w:pPr>
        <w:widowControl w:val="0"/>
        <w:spacing w:after="120"/>
        <w:jc w:val="both"/>
        <w:rPr>
          <w:sz w:val="22"/>
          <w:szCs w:val="22"/>
        </w:rPr>
      </w:pPr>
    </w:p>
    <w:p w14:paraId="0A4EB0AB" w14:textId="77777777" w:rsidR="00312209" w:rsidRDefault="00312209" w:rsidP="00175F2C">
      <w:pPr>
        <w:widowControl w:val="0"/>
        <w:spacing w:after="120"/>
        <w:jc w:val="both"/>
        <w:rPr>
          <w:sz w:val="22"/>
          <w:szCs w:val="22"/>
        </w:rPr>
      </w:pPr>
    </w:p>
    <w:p w14:paraId="3D7AC670" w14:textId="70FDB3BB" w:rsidR="00C9101B" w:rsidRPr="00175F2C" w:rsidRDefault="00C9101B" w:rsidP="00C9101B">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2#126</w:t>
      </w:r>
      <w:r w:rsidR="00F76486">
        <w:rPr>
          <w:rFonts w:hint="eastAsia"/>
          <w:sz w:val="22"/>
          <w:szCs w:val="22"/>
          <w:u w:val="single"/>
        </w:rPr>
        <w:t xml:space="preserve"> (</w:t>
      </w:r>
      <w:r w:rsidR="00F76486" w:rsidRPr="00F76486">
        <w:rPr>
          <w:sz w:val="22"/>
          <w:szCs w:val="22"/>
          <w:u w:val="single"/>
        </w:rPr>
        <w:t>excerpt</w:t>
      </w:r>
      <w:r w:rsidR="00F76486">
        <w:rPr>
          <w:rFonts w:hint="eastAsia"/>
          <w:sz w:val="22"/>
          <w:szCs w:val="22"/>
          <w:u w:val="single"/>
        </w:rPr>
        <w:t>)</w:t>
      </w:r>
    </w:p>
    <w:p w14:paraId="75E755B6"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 xml:space="preserve">Agreements </w:t>
      </w:r>
    </w:p>
    <w:p w14:paraId="46D016F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1</w:t>
      </w:r>
      <w:r>
        <w:rPr>
          <w:rFonts w:ascii="Arial" w:eastAsia="ＭＳ 明朝" w:hAnsi="Arial" w:cs="Times New Roman"/>
          <w:color w:val="000000"/>
          <w:kern w:val="24"/>
          <w:sz w:val="16"/>
          <w:szCs w:val="16"/>
          <w:lang w:val="en-GB"/>
        </w:rPr>
        <w:tab/>
        <w:t>As baseline, the “inventory only” case is supported by the procedure:</w:t>
      </w:r>
    </w:p>
    <w:p w14:paraId="380EA2BB"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Step A: A-IoT paging;</w:t>
      </w:r>
    </w:p>
    <w:p w14:paraId="2485A9F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36D62DE4"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2</w:t>
      </w:r>
      <w:r>
        <w:rPr>
          <w:rFonts w:ascii="Arial" w:eastAsia="ＭＳ 明朝" w:hAnsi="Arial" w:cs="Times New Roman"/>
          <w:color w:val="000000"/>
          <w:kern w:val="24"/>
          <w:sz w:val="16"/>
          <w:szCs w:val="16"/>
          <w:lang w:val="en-GB"/>
        </w:rPr>
        <w:tab/>
        <w:t>As baseline, the “inventory and command” case is supported by the procedure:</w:t>
      </w:r>
    </w:p>
    <w:p w14:paraId="51AB5067"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Step A: A-IoT paging;</w:t>
      </w:r>
    </w:p>
    <w:p w14:paraId="343871AF"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w:t>
      </w:r>
      <w:r>
        <w:rPr>
          <w:rFonts w:ascii="Arial" w:eastAsia="ＭＳ 明朝" w:hAnsi="Arial" w:cs="Times New Roman"/>
          <w:color w:val="000000"/>
          <w:kern w:val="24"/>
          <w:sz w:val="16"/>
          <w:szCs w:val="16"/>
          <w:lang w:val="en-GB"/>
        </w:rPr>
        <w:tab/>
        <w:t xml:space="preserve">Step B: Device ID transmission (via Random Access or without using RA).  Details are FFS </w:t>
      </w:r>
    </w:p>
    <w:p w14:paraId="746E207C"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Step C: reader to device data transmission (e.g. the R2D command), and</w:t>
      </w:r>
    </w:p>
    <w:p w14:paraId="3FE1340D"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w:t>
      </w:r>
      <w:r>
        <w:rPr>
          <w:rFonts w:ascii="Arial" w:eastAsia="BIZ UDPゴシック" w:hAnsi="Arial" w:cs="Times New Roman"/>
          <w:color w:val="000000"/>
          <w:kern w:val="24"/>
          <w:sz w:val="16"/>
          <w:szCs w:val="16"/>
          <w:lang w:val="en-GB"/>
        </w:rPr>
        <w:tab/>
        <w:t xml:space="preserve">Step D: corresponding device to reader data transmission (e.g. the feedback).  FFS whether this is optional, pending other WG discussions.   </w:t>
      </w:r>
    </w:p>
    <w:p w14:paraId="3D96AC11" w14:textId="77777777" w:rsidR="001E7D42" w:rsidRDefault="001E7D42" w:rsidP="001E7D42">
      <w:pPr>
        <w:pStyle w:val="Web"/>
        <w:tabs>
          <w:tab w:val="left" w:pos="1622"/>
        </w:tabs>
        <w:spacing w:before="0" w:beforeAutospacing="0" w:after="0" w:afterAutospacing="0"/>
        <w:ind w:left="360" w:hanging="360"/>
      </w:pPr>
      <w:r>
        <w:rPr>
          <w:rFonts w:ascii="Arial" w:eastAsia="BIZ UDPゴシック" w:hAnsi="Arial" w:cs="Times New Roman"/>
          <w:color w:val="000000"/>
          <w:kern w:val="24"/>
          <w:sz w:val="16"/>
          <w:szCs w:val="16"/>
          <w:lang w:val="en-GB"/>
        </w:rPr>
        <w:t xml:space="preserve">Clarify in TR that inventory and command doesn’t mean that AIoT paging includes both Inventory and Command in the same message.  This doesn’t mean that inventory and command are received by the reader at the same time from upper layer.   </w:t>
      </w:r>
    </w:p>
    <w:p w14:paraId="5853DDBE"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color w:val="000000"/>
          <w:kern w:val="24"/>
          <w:sz w:val="16"/>
          <w:szCs w:val="16"/>
          <w:lang w:val="en-GB"/>
        </w:rPr>
        <w:t>3</w:t>
      </w:r>
      <w:r>
        <w:rPr>
          <w:rFonts w:ascii="Arial" w:eastAsia="ＭＳ 明朝" w:hAnsi="Arial" w:cs="Times New Roman"/>
          <w:color w:val="000000"/>
          <w:kern w:val="24"/>
          <w:sz w:val="16"/>
          <w:szCs w:val="16"/>
          <w:lang w:val="en-GB"/>
        </w:rPr>
        <w:tab/>
        <w:t xml:space="preserve">From RAN2 point of view we will study “Command only” use case.  </w:t>
      </w:r>
    </w:p>
    <w:p w14:paraId="246EAC80"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FFS the options on how to support it :</w:t>
      </w:r>
    </w:p>
    <w:p w14:paraId="44DC623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 xml:space="preserve">Initial trigger message from the reader contains the command.  </w:t>
      </w:r>
      <w:r>
        <w:rPr>
          <w:rFonts w:ascii="Arial" w:eastAsia="ＭＳ 明朝" w:hAnsi="Arial" w:cs="Times New Roman"/>
          <w:color w:val="000000"/>
          <w:kern w:val="24"/>
          <w:sz w:val="16"/>
          <w:szCs w:val="16"/>
          <w:lang w:val="en-GB"/>
        </w:rPr>
        <w:t xml:space="preserve">Final feasibility depends on SA2 and SA3 work/conclusions.    </w:t>
      </w:r>
    </w:p>
    <w:p w14:paraId="55B1EA1F" w14:textId="77777777" w:rsidR="001E7D42" w:rsidRDefault="001E7D42" w:rsidP="001E7D42">
      <w:pPr>
        <w:pStyle w:val="Web"/>
        <w:tabs>
          <w:tab w:val="left" w:pos="1622"/>
        </w:tabs>
        <w:spacing w:before="0" w:beforeAutospacing="0" w:after="0" w:afterAutospacing="0"/>
        <w:ind w:left="720" w:hanging="360"/>
      </w:pPr>
      <w:r>
        <w:rPr>
          <w:rFonts w:ascii="Arial" w:eastAsia="BIZ UDPゴシック" w:hAnsi="Arial" w:cs="Times New Roman"/>
          <w:color w:val="000000"/>
          <w:kern w:val="24"/>
          <w:sz w:val="16"/>
          <w:szCs w:val="16"/>
          <w:lang w:val="en-GB"/>
        </w:rPr>
        <w:tab/>
        <w:t>Use baseline procedure for “inventory and command”(i.e. first triggers inventory procedure and then sends command)</w:t>
      </w:r>
    </w:p>
    <w:p w14:paraId="3CE1CCCE" w14:textId="77777777" w:rsidR="00C9101B" w:rsidRDefault="00C9101B" w:rsidP="00175F2C">
      <w:pPr>
        <w:widowControl w:val="0"/>
        <w:spacing w:after="120"/>
        <w:jc w:val="both"/>
        <w:rPr>
          <w:sz w:val="22"/>
          <w:szCs w:val="22"/>
          <w:lang w:val="en-US"/>
        </w:rPr>
      </w:pPr>
    </w:p>
    <w:p w14:paraId="433FBE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 on 2 step CB RA</w:t>
      </w:r>
    </w:p>
    <w:p w14:paraId="7F7CA94A" w14:textId="77777777" w:rsidR="001E7D42" w:rsidRPr="001E7D42" w:rsidRDefault="001E7D42" w:rsidP="001E7D42">
      <w:pPr>
        <w:numPr>
          <w:ilvl w:val="0"/>
          <w:numId w:val="25"/>
        </w:numPr>
        <w:tabs>
          <w:tab w:val="clear" w:pos="346"/>
          <w:tab w:val="num" w:pos="720"/>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A-IoT Msg1: The device sends Device ID and/or any other upper layer data (depending on upper layer request). FFS what device ID is and whether an additional random ID is needed.  This doesn’t preclude any other RAN1 agreed information</w:t>
      </w:r>
    </w:p>
    <w:p w14:paraId="6C7765D4" w14:textId="77777777" w:rsidR="001E7D42" w:rsidRPr="001E7D42" w:rsidRDefault="001E7D42" w:rsidP="001E7D42">
      <w:pPr>
        <w:numPr>
          <w:ilvl w:val="0"/>
          <w:numId w:val="25"/>
        </w:numPr>
        <w:tabs>
          <w:tab w:val="clear" w:pos="346"/>
          <w:tab w:val="num" w:pos="720"/>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A-IoT Msg2: the reader may echo some information from Msg1.  FFS what some information is.   </w:t>
      </w:r>
      <w:r w:rsidRPr="001E7D42">
        <w:rPr>
          <w:rFonts w:ascii="Arial" w:eastAsia="BIZ UDPゴシック" w:hAnsi="Arial"/>
          <w:color w:val="000000"/>
          <w:kern w:val="24"/>
          <w:sz w:val="16"/>
          <w:szCs w:val="16"/>
        </w:rPr>
        <w:t>“Msg2” usage/presence can be further discussed</w:t>
      </w:r>
    </w:p>
    <w:p w14:paraId="01F5A03B" w14:textId="77777777" w:rsidR="001E7D42" w:rsidRDefault="001E7D42" w:rsidP="00175F2C">
      <w:pPr>
        <w:widowControl w:val="0"/>
        <w:spacing w:after="120"/>
        <w:jc w:val="both"/>
        <w:rPr>
          <w:sz w:val="22"/>
          <w:szCs w:val="22"/>
          <w:lang w:val="en-US"/>
        </w:rPr>
      </w:pPr>
    </w:p>
    <w:p w14:paraId="2EF89A5C" w14:textId="77777777" w:rsidR="001E7D42" w:rsidRDefault="001E7D42" w:rsidP="001E7D42">
      <w:pPr>
        <w:pStyle w:val="Web"/>
        <w:tabs>
          <w:tab w:val="left" w:pos="1622"/>
        </w:tabs>
        <w:spacing w:before="0" w:beforeAutospacing="0" w:after="0" w:afterAutospacing="0"/>
        <w:ind w:left="360" w:hanging="360"/>
      </w:pPr>
      <w:r>
        <w:rPr>
          <w:rFonts w:ascii="Arial" w:eastAsia="ＭＳ 明朝" w:hAnsi="Arial" w:cs="Times New Roman"/>
          <w:b/>
          <w:bCs/>
          <w:color w:val="000000"/>
          <w:kern w:val="24"/>
          <w:sz w:val="16"/>
          <w:szCs w:val="16"/>
          <w:lang w:val="en-GB"/>
        </w:rPr>
        <w:t>Agreement</w:t>
      </w:r>
    </w:p>
    <w:p w14:paraId="12468B26" w14:textId="77777777" w:rsidR="001E7D42" w:rsidRDefault="001E7D42" w:rsidP="001E7D42">
      <w:pPr>
        <w:pStyle w:val="Web"/>
        <w:spacing w:before="0" w:beforeAutospacing="0" w:after="0" w:afterAutospacing="0"/>
      </w:pPr>
      <w:r>
        <w:rPr>
          <w:rFonts w:ascii="Arial" w:eastAsia="BIZ UDPゴシック" w:hAnsi="Arial" w:cs="Times New Roman"/>
          <w:color w:val="000000"/>
          <w:kern w:val="24"/>
          <w:sz w:val="16"/>
          <w:szCs w:val="16"/>
        </w:rPr>
        <w:t>- From reader perspective, contention-free access procedure we will study single and multi-device case (depending on RAN1 discussion).</w:t>
      </w:r>
    </w:p>
    <w:p w14:paraId="3F52D21E" w14:textId="77777777" w:rsidR="001E7D42" w:rsidRDefault="001E7D42" w:rsidP="00175F2C">
      <w:pPr>
        <w:widowControl w:val="0"/>
        <w:spacing w:after="120"/>
        <w:jc w:val="both"/>
        <w:rPr>
          <w:sz w:val="22"/>
          <w:szCs w:val="22"/>
          <w:lang w:val="en-US"/>
        </w:rPr>
      </w:pPr>
    </w:p>
    <w:p w14:paraId="42BCD02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color w:val="000000"/>
          <w:kern w:val="24"/>
          <w:sz w:val="16"/>
          <w:szCs w:val="16"/>
        </w:rPr>
        <w:t>Agreements</w:t>
      </w:r>
    </w:p>
    <w:p w14:paraId="608A41E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RAN2 will study the following cases for AIoT paging message:</w:t>
      </w:r>
    </w:p>
    <w:p w14:paraId="33103887"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an ID of a single A-IoT device.  </w:t>
      </w:r>
    </w:p>
    <w:p w14:paraId="1055708F"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a group ID that maps to multiple A-IoT devices. </w:t>
      </w:r>
    </w:p>
    <w:p w14:paraId="38CBC570"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a message that does not contain an ID, i.e., addressed for all devices that can receive the AIoT message.</w:t>
      </w:r>
    </w:p>
    <w:p w14:paraId="7C6228F5" w14:textId="77777777" w:rsidR="001E7D42" w:rsidRPr="001E7D42" w:rsidRDefault="001E7D42" w:rsidP="001E7D42">
      <w:pPr>
        <w:numPr>
          <w:ilvl w:val="0"/>
          <w:numId w:val="26"/>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a message containing multiple IDs of A-IoT devices.  Need to confirm the need for this use case based on SA2 discussion.   </w:t>
      </w:r>
    </w:p>
    <w:p w14:paraId="5CCA45F3"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ab/>
        <w:t xml:space="preserve">What device ID and group ID and scenarios is depending on SA2 discussion.  </w:t>
      </w:r>
    </w:p>
    <w:p w14:paraId="56EA5A5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t xml:space="preserve">AIoT paging message indicate information from which the device can determine resources to be used for response (D2R message).  FFS how (e.g. implicit/explicit/configured/preconfigured) and what resources (dedicated and/or shared) are provided to the device taking into account RAN1 discussion.  </w:t>
      </w:r>
    </w:p>
    <w:p w14:paraId="7799688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From RAN2 perspective, we assume the device can receive as long as there is enough energy.  We will wait for RAN1 further progress on device monitoring details. </w:t>
      </w:r>
    </w:p>
    <w:p w14:paraId="5A402248" w14:textId="77777777" w:rsidR="001E7D42" w:rsidRDefault="001E7D42" w:rsidP="00175F2C">
      <w:pPr>
        <w:widowControl w:val="0"/>
        <w:spacing w:after="120"/>
        <w:jc w:val="both"/>
        <w:rPr>
          <w:sz w:val="22"/>
          <w:szCs w:val="22"/>
          <w:lang w:val="en-US"/>
        </w:rPr>
      </w:pPr>
    </w:p>
    <w:p w14:paraId="7F71EF77"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b/>
          <w:bCs/>
          <w:i/>
          <w:iCs/>
          <w:color w:val="000000"/>
          <w:kern w:val="24"/>
          <w:sz w:val="16"/>
          <w:szCs w:val="16"/>
        </w:rPr>
        <w:t>Agreements on “4 step” RA</w:t>
      </w:r>
    </w:p>
    <w:p w14:paraId="50FC9F2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1</w:t>
      </w:r>
      <w:r w:rsidRPr="001E7D42">
        <w:rPr>
          <w:rFonts w:ascii="Arial" w:eastAsia="ＭＳ 明朝" w:hAnsi="Arial"/>
          <w:color w:val="000000"/>
          <w:kern w:val="24"/>
          <w:sz w:val="16"/>
          <w:szCs w:val="16"/>
        </w:rPr>
        <w:tab/>
        <w:t>A-IoT Msg1: the device sends an ID to the reader.  ID is a random ID generated by device (FFS how it is generated, e.g. randomly generated or generated based on Device ID).  FFS on ID size.  This doesn’t preclude any other RAN1 agreed information</w:t>
      </w:r>
    </w:p>
    <w:p w14:paraId="06720C1C"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2</w:t>
      </w:r>
      <w:r w:rsidRPr="001E7D42">
        <w:rPr>
          <w:rFonts w:ascii="Arial" w:eastAsia="ＭＳ 明朝" w:hAnsi="Arial"/>
          <w:color w:val="000000"/>
          <w:kern w:val="24"/>
          <w:sz w:val="16"/>
          <w:szCs w:val="16"/>
        </w:rPr>
        <w:tab/>
        <w:t xml:space="preserve">A-IoT Msg2: the reader echos the ID received in Msg1.   Further information may be included in mgs2 based on RAN1 agreements   </w:t>
      </w:r>
    </w:p>
    <w:p w14:paraId="60475474"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3</w:t>
      </w:r>
      <w:r w:rsidRPr="001E7D42">
        <w:rPr>
          <w:rFonts w:ascii="Arial" w:eastAsia="ＭＳ 明朝" w:hAnsi="Arial"/>
          <w:color w:val="000000"/>
          <w:kern w:val="24"/>
          <w:sz w:val="16"/>
          <w:szCs w:val="16"/>
        </w:rPr>
        <w:tab/>
        <w:t xml:space="preserve">A-IoT Msg3: device sends Device ID and/or any other upper layer data (depending on upper layer request)  </w:t>
      </w:r>
    </w:p>
    <w:p w14:paraId="2B7FCE8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The device considers the contention resolution as successful, if the Msg2 including the same random ID in Msg1 is received. RAN2 assumes the size of random ID in Msg1 should be sufficient for contention resolution purpose.  </w:t>
      </w:r>
    </w:p>
    <w:p w14:paraId="612278C4" w14:textId="77777777" w:rsidR="001E7D42" w:rsidRPr="001E7D42" w:rsidRDefault="001E7D42" w:rsidP="001E7D42">
      <w:pPr>
        <w:numPr>
          <w:ilvl w:val="0"/>
          <w:numId w:val="27"/>
        </w:numPr>
        <w:tabs>
          <w:tab w:val="left" w:pos="1622"/>
        </w:tabs>
        <w:ind w:left="1267"/>
        <w:contextualSpacing/>
        <w:rPr>
          <w:rFonts w:ascii="ＭＳ Ｐゴシック" w:eastAsia="ＭＳ Ｐゴシック" w:hAnsi="ＭＳ Ｐゴシック" w:cs="ＭＳ Ｐゴシック"/>
          <w:sz w:val="16"/>
          <w:szCs w:val="24"/>
          <w:lang w:val="en-US"/>
        </w:rPr>
      </w:pPr>
      <w:r w:rsidRPr="001E7D42">
        <w:rPr>
          <w:rFonts w:ascii="Arial" w:eastAsia="ＭＳ 明朝" w:hAnsi="Arial"/>
          <w:color w:val="000000"/>
          <w:kern w:val="24"/>
          <w:sz w:val="16"/>
          <w:szCs w:val="16"/>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027FD6BE" w14:textId="77777777" w:rsidR="001E7D42" w:rsidRPr="001E7D42" w:rsidRDefault="001E7D42" w:rsidP="001E7D42">
      <w:pPr>
        <w:tabs>
          <w:tab w:val="left" w:pos="1622"/>
        </w:tabs>
        <w:ind w:left="360" w:hanging="360"/>
        <w:rPr>
          <w:rFonts w:ascii="ＭＳ Ｐゴシック" w:eastAsia="ＭＳ Ｐゴシック" w:hAnsi="ＭＳ Ｐゴシック" w:cs="ＭＳ Ｐゴシック"/>
          <w:szCs w:val="24"/>
          <w:lang w:val="en-US"/>
        </w:rPr>
      </w:pPr>
      <w:r w:rsidRPr="001E7D42">
        <w:rPr>
          <w:rFonts w:ascii="Arial" w:eastAsia="ＭＳ 明朝" w:hAnsi="Arial"/>
          <w:color w:val="000000"/>
          <w:kern w:val="24"/>
          <w:sz w:val="16"/>
          <w:szCs w:val="16"/>
        </w:rPr>
        <w:t>RAN2 will not use “Msg4” term for further discussion of the random access.</w:t>
      </w:r>
    </w:p>
    <w:p w14:paraId="5EEF34E7" w14:textId="77777777" w:rsidR="001E7D42" w:rsidRDefault="001E7D42" w:rsidP="00175F2C">
      <w:pPr>
        <w:widowControl w:val="0"/>
        <w:spacing w:after="120"/>
        <w:jc w:val="both"/>
        <w:rPr>
          <w:sz w:val="22"/>
          <w:szCs w:val="22"/>
          <w:lang w:val="en-US"/>
        </w:rPr>
      </w:pPr>
    </w:p>
    <w:p w14:paraId="7AE9BC8E" w14:textId="773D1ED6" w:rsidR="00312209" w:rsidRPr="00175F2C" w:rsidRDefault="00312209" w:rsidP="00312209">
      <w:pPr>
        <w:widowControl w:val="0"/>
        <w:spacing w:after="120"/>
        <w:jc w:val="both"/>
        <w:rPr>
          <w:sz w:val="22"/>
          <w:szCs w:val="22"/>
          <w:u w:val="single"/>
        </w:rPr>
      </w:pPr>
      <w:r w:rsidRPr="00175F2C">
        <w:rPr>
          <w:rFonts w:hint="eastAsia"/>
          <w:sz w:val="22"/>
          <w:szCs w:val="22"/>
          <w:u w:val="single"/>
        </w:rPr>
        <w:t>RAN</w:t>
      </w:r>
      <w:r>
        <w:rPr>
          <w:rFonts w:hint="eastAsia"/>
          <w:sz w:val="22"/>
          <w:szCs w:val="22"/>
          <w:u w:val="single"/>
        </w:rPr>
        <w:t>2#127 (</w:t>
      </w:r>
      <w:r w:rsidRPr="00F76486">
        <w:rPr>
          <w:sz w:val="22"/>
          <w:szCs w:val="22"/>
          <w:u w:val="single"/>
        </w:rPr>
        <w:t>excerpt</w:t>
      </w:r>
      <w:r>
        <w:rPr>
          <w:rFonts w:hint="eastAsia"/>
          <w:sz w:val="22"/>
          <w:szCs w:val="22"/>
          <w:u w:val="single"/>
        </w:rPr>
        <w:t>)</w:t>
      </w:r>
    </w:p>
    <w:p w14:paraId="45301C1C" w14:textId="77777777"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 xml:space="preserve">Agreements </w:t>
      </w:r>
    </w:p>
    <w:p w14:paraId="61B32760"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RAN2 will study the need and use of energy status report to be delivered from the device to the reader in case the device does not have energy for the follow up messages.   FFS details on signaling</w:t>
      </w:r>
    </w:p>
    <w:p w14:paraId="4BEA69CD" w14:textId="30FA7979"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RAN2 will study the need and use of a simple message “size” reporting to the reader</w:t>
      </w:r>
    </w:p>
    <w:p w14:paraId="1A30E2EE"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4F781FDD" w14:textId="77777777" w:rsidR="005C6300" w:rsidRPr="005C6300" w:rsidRDefault="005C6300" w:rsidP="005C6300">
      <w:pPr>
        <w:tabs>
          <w:tab w:val="left" w:pos="1622"/>
        </w:tabs>
        <w:ind w:left="360" w:hanging="360"/>
        <w:rPr>
          <w:rFonts w:ascii="Arial" w:eastAsia="ＭＳ 明朝" w:hAnsi="Arial"/>
          <w:b/>
          <w:bCs/>
          <w:color w:val="000000"/>
          <w:kern w:val="24"/>
          <w:sz w:val="16"/>
          <w:szCs w:val="16"/>
        </w:rPr>
      </w:pPr>
      <w:r w:rsidRPr="005C6300">
        <w:rPr>
          <w:rFonts w:ascii="Arial" w:eastAsia="ＭＳ 明朝" w:hAnsi="Arial"/>
          <w:b/>
          <w:bCs/>
          <w:color w:val="000000"/>
          <w:kern w:val="24"/>
          <w:sz w:val="16"/>
          <w:szCs w:val="16"/>
        </w:rPr>
        <w:t>Agreements:</w:t>
      </w:r>
    </w:p>
    <w:p w14:paraId="203C70A7" w14:textId="4E6B3DAC" w:rsidR="005C6300" w:rsidRDefault="005C6300" w:rsidP="005C6300">
      <w:pPr>
        <w:tabs>
          <w:tab w:val="left" w:pos="1622"/>
        </w:tabs>
        <w:ind w:left="360" w:hanging="360"/>
        <w:rPr>
          <w:rFonts w:ascii="Arial" w:eastAsia="ＭＳ 明朝" w:hAnsi="Arial"/>
          <w:color w:val="000000"/>
          <w:kern w:val="24"/>
          <w:sz w:val="16"/>
          <w:szCs w:val="16"/>
        </w:rPr>
      </w:pPr>
      <w:r w:rsidRPr="005C6300">
        <w:rPr>
          <w:rFonts w:ascii="Arial" w:eastAsia="ＭＳ 明朝" w:hAnsi="Arial"/>
          <w:color w:val="000000"/>
          <w:kern w:val="24"/>
          <w:sz w:val="16"/>
          <w:szCs w:val="16"/>
        </w:rPr>
        <w:t>1</w:t>
      </w:r>
      <w:r w:rsidRPr="005C6300">
        <w:rPr>
          <w:rFonts w:ascii="Arial" w:eastAsia="ＭＳ 明朝" w:hAnsi="Arial"/>
          <w:color w:val="000000"/>
          <w:kern w:val="24"/>
          <w:sz w:val="16"/>
          <w:szCs w:val="16"/>
        </w:rPr>
        <w:tab/>
        <w:t>Support mechanism for reader to be able to trigger multiple/subsequent AIoT paging messages that are associated with the same request from the CN. Study how to avoid duplicated response from devices</w:t>
      </w:r>
    </w:p>
    <w:p w14:paraId="77FEBE3B" w14:textId="77777777" w:rsidR="005C6300" w:rsidRPr="005C6300" w:rsidRDefault="005C6300" w:rsidP="00312209">
      <w:pPr>
        <w:tabs>
          <w:tab w:val="left" w:pos="1622"/>
        </w:tabs>
        <w:ind w:left="360" w:hanging="360"/>
        <w:rPr>
          <w:rFonts w:ascii="Arial" w:eastAsia="ＭＳ 明朝" w:hAnsi="Arial"/>
          <w:color w:val="000000"/>
          <w:kern w:val="24"/>
          <w:sz w:val="16"/>
          <w:szCs w:val="16"/>
        </w:rPr>
      </w:pPr>
    </w:p>
    <w:p w14:paraId="5AEE77F9" w14:textId="7AED2DB0"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Agreements</w:t>
      </w:r>
    </w:p>
    <w:p w14:paraId="097D63E0"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For 3-step CBRA Support fixed random ID size is 16 bit.   The ID is randomly generated.  </w:t>
      </w:r>
    </w:p>
    <w:p w14:paraId="6E6A4841" w14:textId="2A6D48BD"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Failure/success indication of D2R will be studied.   FFS if it would be implicit or explicit and for which use case it is needed.  FFS whether it is applied only to some cases.  </w:t>
      </w:r>
    </w:p>
    <w:p w14:paraId="31066C7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095777FC" w14:textId="77777777" w:rsidR="00312209" w:rsidRPr="00312209" w:rsidRDefault="00312209" w:rsidP="00312209">
      <w:pPr>
        <w:tabs>
          <w:tab w:val="left" w:pos="1622"/>
        </w:tabs>
        <w:ind w:left="360" w:hanging="360"/>
        <w:rPr>
          <w:rFonts w:ascii="Arial" w:eastAsia="ＭＳ 明朝" w:hAnsi="Arial"/>
          <w:b/>
          <w:bCs/>
          <w:color w:val="000000"/>
          <w:kern w:val="24"/>
          <w:sz w:val="16"/>
          <w:szCs w:val="16"/>
        </w:rPr>
      </w:pPr>
      <w:r w:rsidRPr="00312209">
        <w:rPr>
          <w:rFonts w:ascii="Arial" w:eastAsia="ＭＳ 明朝" w:hAnsi="Arial"/>
          <w:b/>
          <w:bCs/>
          <w:color w:val="000000"/>
          <w:kern w:val="24"/>
          <w:sz w:val="16"/>
          <w:szCs w:val="16"/>
        </w:rPr>
        <w:t xml:space="preserve">Agreements </w:t>
      </w:r>
    </w:p>
    <w:p w14:paraId="7BA2A1E9"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for 2step CBRA, RAN2 design will support msg2.  Whether it is needed it is up to the reader.  FFS when it is needed.  For 2-step CBRA (when mgs2 is needed), the random ID (fixed 16bits) is also included in A-IoT Msg1, and is echoed in A-IoT Msg2.   FFS if there will be devices support only 2-step RA and any other optimizations will be needed for such devices.  </w:t>
      </w:r>
    </w:p>
    <w:p w14:paraId="292A5DA9"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5859A522" w14:textId="5957D32A"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r w:rsidRPr="00312209">
        <w:rPr>
          <w:rFonts w:ascii="Arial" w:eastAsia="ＭＳ 明朝" w:hAnsi="Arial" w:cs="Times New Roman"/>
          <w:color w:val="000000"/>
          <w:kern w:val="24"/>
          <w:sz w:val="16"/>
          <w:szCs w:val="16"/>
          <w:lang w:val="en-GB"/>
        </w:rPr>
        <w:t>-</w:t>
      </w:r>
      <w:r w:rsidRPr="00312209">
        <w:rPr>
          <w:rFonts w:ascii="Arial" w:eastAsia="ＭＳ 明朝" w:hAnsi="Arial" w:cs="Times New Roman"/>
          <w:color w:val="000000"/>
          <w:kern w:val="24"/>
          <w:sz w:val="16"/>
          <w:szCs w:val="16"/>
          <w:lang w:val="en-GB"/>
        </w:rPr>
        <w:tab/>
        <w:t>FFS if reader assigns the AS ID for scheduling purposes</w:t>
      </w:r>
    </w:p>
    <w:p w14:paraId="452B4448" w14:textId="77777777" w:rsid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p w14:paraId="5CA4D15B" w14:textId="77777777" w:rsidR="00D73430" w:rsidRPr="00D73430" w:rsidRDefault="00D73430" w:rsidP="00D73430">
      <w:pPr>
        <w:tabs>
          <w:tab w:val="left" w:pos="1622"/>
        </w:tabs>
        <w:ind w:left="360" w:hanging="360"/>
        <w:rPr>
          <w:rFonts w:ascii="Arial" w:eastAsia="ＭＳ 明朝" w:hAnsi="Arial"/>
          <w:b/>
          <w:bCs/>
          <w:color w:val="000000"/>
          <w:kern w:val="24"/>
          <w:sz w:val="16"/>
          <w:szCs w:val="16"/>
        </w:rPr>
      </w:pPr>
      <w:r w:rsidRPr="00D73430">
        <w:rPr>
          <w:rFonts w:ascii="Arial" w:eastAsia="ＭＳ 明朝" w:hAnsi="Arial"/>
          <w:b/>
          <w:bCs/>
          <w:color w:val="000000"/>
          <w:kern w:val="24"/>
          <w:sz w:val="16"/>
          <w:szCs w:val="16"/>
        </w:rPr>
        <w:t>Agreements</w:t>
      </w:r>
    </w:p>
    <w:p w14:paraId="3A00730A"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1</w:t>
      </w:r>
      <w:r w:rsidRPr="00D73430">
        <w:rPr>
          <w:rFonts w:ascii="Arial" w:eastAsia="ＭＳ 明朝" w:hAnsi="Arial"/>
          <w:color w:val="000000"/>
          <w:kern w:val="24"/>
          <w:sz w:val="16"/>
          <w:szCs w:val="16"/>
        </w:rPr>
        <w:tab/>
        <w:t>RAN2 is responsible for the interface between intermediate node (i.e. Reader) and RAN for topology 2.</w:t>
      </w:r>
    </w:p>
    <w:p w14:paraId="3E4A1E73"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2</w:t>
      </w:r>
      <w:r w:rsidRPr="00D73430">
        <w:rPr>
          <w:rFonts w:ascii="Arial" w:eastAsia="ＭＳ 明朝" w:hAnsi="Arial"/>
          <w:color w:val="000000"/>
          <w:kern w:val="24"/>
          <w:sz w:val="16"/>
          <w:szCs w:val="16"/>
        </w:rPr>
        <w:tab/>
        <w:t>A-IoT air interface  in topology 1 between A-IoT device and reader is fully reused in topology 2, i.e. topology is transparent to the A-IoT device and there is no impact on A-IoT device.</w:t>
      </w:r>
    </w:p>
    <w:p w14:paraId="3C7EF71F"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3</w:t>
      </w:r>
      <w:r w:rsidRPr="00D73430">
        <w:rPr>
          <w:rFonts w:ascii="Arial" w:eastAsia="ＭＳ 明朝" w:hAnsi="Arial"/>
          <w:color w:val="000000"/>
          <w:kern w:val="24"/>
          <w:sz w:val="16"/>
          <w:szCs w:val="16"/>
        </w:rPr>
        <w:tab/>
        <w:t>RAN2 assumes that intermediate UE authorization is performed by upper layers.  RAN2 impact can be studied after further SA/RAN3 progress.</w:t>
      </w:r>
    </w:p>
    <w:p w14:paraId="6DDB35D4"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4</w:t>
      </w:r>
      <w:r w:rsidRPr="00D73430">
        <w:rPr>
          <w:rFonts w:ascii="Arial" w:eastAsia="ＭＳ 明朝" w:hAnsi="Arial"/>
          <w:color w:val="000000"/>
          <w:kern w:val="24"/>
          <w:sz w:val="16"/>
          <w:szCs w:val="16"/>
        </w:rPr>
        <w:tab/>
        <w:t>RAN2 will study the impacts to RAN2 based on the SA2 identified architecture options (i.e. no new AS layer architecture options will be studied)</w:t>
      </w:r>
    </w:p>
    <w:p w14:paraId="0DACF07E" w14:textId="77777777" w:rsidR="00D73430"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5</w:t>
      </w:r>
      <w:r w:rsidRPr="00D73430">
        <w:rPr>
          <w:rFonts w:ascii="Arial" w:eastAsia="ＭＳ 明朝" w:hAnsi="Arial"/>
          <w:color w:val="000000"/>
          <w:kern w:val="24"/>
          <w:sz w:val="16"/>
          <w:szCs w:val="16"/>
        </w:rPr>
        <w:tab/>
        <w:t>NW is in control of resources to be used by AIoT air interface.</w:t>
      </w:r>
    </w:p>
    <w:p w14:paraId="6EAF56C3" w14:textId="3E92C998" w:rsidR="00312209" w:rsidRPr="00D73430" w:rsidRDefault="00D73430" w:rsidP="00D73430">
      <w:pPr>
        <w:tabs>
          <w:tab w:val="left" w:pos="1622"/>
        </w:tabs>
        <w:ind w:left="360" w:hanging="360"/>
        <w:rPr>
          <w:rFonts w:ascii="Arial" w:eastAsia="ＭＳ 明朝" w:hAnsi="Arial"/>
          <w:color w:val="000000"/>
          <w:kern w:val="24"/>
          <w:sz w:val="16"/>
          <w:szCs w:val="16"/>
        </w:rPr>
      </w:pPr>
      <w:r w:rsidRPr="00D73430">
        <w:rPr>
          <w:rFonts w:ascii="Arial" w:eastAsia="ＭＳ 明朝" w:hAnsi="Arial"/>
          <w:color w:val="000000"/>
          <w:kern w:val="24"/>
          <w:sz w:val="16"/>
          <w:szCs w:val="16"/>
        </w:rPr>
        <w:t>6</w:t>
      </w:r>
      <w:r w:rsidRPr="00D73430">
        <w:rPr>
          <w:rFonts w:ascii="Arial" w:eastAsia="ＭＳ 明朝" w:hAnsi="Arial"/>
          <w:color w:val="000000"/>
          <w:kern w:val="24"/>
          <w:sz w:val="16"/>
          <w:szCs w:val="16"/>
        </w:rPr>
        <w:tab/>
        <w:t>Will support in-coverage and study cases for reader “temporarily” out of connection (e.g. RLF, HO).  May consider extendibility to future “temporarily” out of coverage case with full NW control of resources (if possible).</w:t>
      </w:r>
    </w:p>
    <w:p w14:paraId="3E7A3B68" w14:textId="77777777" w:rsidR="00312209" w:rsidRPr="00312209" w:rsidRDefault="00312209" w:rsidP="00312209">
      <w:pPr>
        <w:pStyle w:val="Web"/>
        <w:tabs>
          <w:tab w:val="left" w:pos="1622"/>
        </w:tabs>
        <w:spacing w:before="0" w:beforeAutospacing="0" w:after="0" w:afterAutospacing="0"/>
        <w:ind w:left="360" w:hanging="360"/>
        <w:rPr>
          <w:rFonts w:ascii="Arial" w:eastAsia="ＭＳ 明朝" w:hAnsi="Arial" w:cs="Times New Roman"/>
          <w:color w:val="000000"/>
          <w:kern w:val="24"/>
          <w:sz w:val="16"/>
          <w:szCs w:val="16"/>
          <w:lang w:val="en-GB"/>
        </w:rPr>
      </w:pPr>
    </w:p>
    <w:sectPr w:rsidR="00312209" w:rsidRPr="00312209">
      <w:footerReference w:type="default" r:id="rId1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D296AA" w14:textId="77777777" w:rsidR="0033359E" w:rsidRDefault="0033359E">
      <w:r>
        <w:separator/>
      </w:r>
    </w:p>
  </w:endnote>
  <w:endnote w:type="continuationSeparator" w:id="0">
    <w:p w14:paraId="70D8B9D0" w14:textId="77777777" w:rsidR="0033359E" w:rsidRDefault="0033359E">
      <w:r>
        <w:continuationSeparator/>
      </w:r>
    </w:p>
  </w:endnote>
  <w:endnote w:type="continuationNotice" w:id="1">
    <w:p w14:paraId="2AE00ABE" w14:textId="77777777" w:rsidR="0033359E" w:rsidRDefault="003335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62882E" w14:textId="77777777" w:rsidR="0033359E" w:rsidRDefault="0033359E">
      <w:r>
        <w:separator/>
      </w:r>
    </w:p>
  </w:footnote>
  <w:footnote w:type="continuationSeparator" w:id="0">
    <w:p w14:paraId="7CCEB45D" w14:textId="77777777" w:rsidR="0033359E" w:rsidRDefault="0033359E">
      <w:r>
        <w:continuationSeparator/>
      </w:r>
    </w:p>
  </w:footnote>
  <w:footnote w:type="continuationNotice" w:id="1">
    <w:p w14:paraId="572973BA" w14:textId="77777777" w:rsidR="0033359E" w:rsidRDefault="003335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6F608B"/>
    <w:multiLevelType w:val="hybridMultilevel"/>
    <w:tmpl w:val="0378597E"/>
    <w:lvl w:ilvl="0" w:tplc="D1E6ED24">
      <w:start w:val="1"/>
      <w:numFmt w:val="bullet"/>
      <w:lvlText w:val=""/>
      <w:lvlJc w:val="left"/>
      <w:pPr>
        <w:tabs>
          <w:tab w:val="num" w:pos="720"/>
        </w:tabs>
        <w:ind w:left="720" w:hanging="360"/>
      </w:pPr>
      <w:rPr>
        <w:rFonts w:ascii="Wingdings" w:hAnsi="Wingdings" w:hint="default"/>
      </w:rPr>
    </w:lvl>
    <w:lvl w:ilvl="1" w:tplc="3A90052C" w:tentative="1">
      <w:start w:val="1"/>
      <w:numFmt w:val="bullet"/>
      <w:lvlText w:val=""/>
      <w:lvlJc w:val="left"/>
      <w:pPr>
        <w:tabs>
          <w:tab w:val="num" w:pos="1440"/>
        </w:tabs>
        <w:ind w:left="1440" w:hanging="360"/>
      </w:pPr>
      <w:rPr>
        <w:rFonts w:ascii="Wingdings" w:hAnsi="Wingdings" w:hint="default"/>
      </w:rPr>
    </w:lvl>
    <w:lvl w:ilvl="2" w:tplc="C39CA91E" w:tentative="1">
      <w:start w:val="1"/>
      <w:numFmt w:val="bullet"/>
      <w:lvlText w:val=""/>
      <w:lvlJc w:val="left"/>
      <w:pPr>
        <w:tabs>
          <w:tab w:val="num" w:pos="2160"/>
        </w:tabs>
        <w:ind w:left="2160" w:hanging="360"/>
      </w:pPr>
      <w:rPr>
        <w:rFonts w:ascii="Wingdings" w:hAnsi="Wingdings" w:hint="default"/>
      </w:rPr>
    </w:lvl>
    <w:lvl w:ilvl="3" w:tplc="8376C288" w:tentative="1">
      <w:start w:val="1"/>
      <w:numFmt w:val="bullet"/>
      <w:lvlText w:val=""/>
      <w:lvlJc w:val="left"/>
      <w:pPr>
        <w:tabs>
          <w:tab w:val="num" w:pos="2880"/>
        </w:tabs>
        <w:ind w:left="2880" w:hanging="360"/>
      </w:pPr>
      <w:rPr>
        <w:rFonts w:ascii="Wingdings" w:hAnsi="Wingdings" w:hint="default"/>
      </w:rPr>
    </w:lvl>
    <w:lvl w:ilvl="4" w:tplc="765C3FAC">
      <w:start w:val="1"/>
      <w:numFmt w:val="bullet"/>
      <w:lvlText w:val=""/>
      <w:lvlJc w:val="left"/>
      <w:pPr>
        <w:tabs>
          <w:tab w:val="num" w:pos="3600"/>
        </w:tabs>
        <w:ind w:left="3600" w:hanging="360"/>
      </w:pPr>
      <w:rPr>
        <w:rFonts w:ascii="Wingdings" w:hAnsi="Wingdings" w:hint="default"/>
      </w:rPr>
    </w:lvl>
    <w:lvl w:ilvl="5" w:tplc="1B8889CE" w:tentative="1">
      <w:start w:val="1"/>
      <w:numFmt w:val="bullet"/>
      <w:lvlText w:val=""/>
      <w:lvlJc w:val="left"/>
      <w:pPr>
        <w:tabs>
          <w:tab w:val="num" w:pos="4320"/>
        </w:tabs>
        <w:ind w:left="4320" w:hanging="360"/>
      </w:pPr>
      <w:rPr>
        <w:rFonts w:ascii="Wingdings" w:hAnsi="Wingdings" w:hint="default"/>
      </w:rPr>
    </w:lvl>
    <w:lvl w:ilvl="6" w:tplc="3A58C67E" w:tentative="1">
      <w:start w:val="1"/>
      <w:numFmt w:val="bullet"/>
      <w:lvlText w:val=""/>
      <w:lvlJc w:val="left"/>
      <w:pPr>
        <w:tabs>
          <w:tab w:val="num" w:pos="5040"/>
        </w:tabs>
        <w:ind w:left="5040" w:hanging="360"/>
      </w:pPr>
      <w:rPr>
        <w:rFonts w:ascii="Wingdings" w:hAnsi="Wingdings" w:hint="default"/>
      </w:rPr>
    </w:lvl>
    <w:lvl w:ilvl="7" w:tplc="4482B4F2" w:tentative="1">
      <w:start w:val="1"/>
      <w:numFmt w:val="bullet"/>
      <w:lvlText w:val=""/>
      <w:lvlJc w:val="left"/>
      <w:pPr>
        <w:tabs>
          <w:tab w:val="num" w:pos="5760"/>
        </w:tabs>
        <w:ind w:left="5760" w:hanging="360"/>
      </w:pPr>
      <w:rPr>
        <w:rFonts w:ascii="Wingdings" w:hAnsi="Wingdings" w:hint="default"/>
      </w:rPr>
    </w:lvl>
    <w:lvl w:ilvl="8" w:tplc="2C10B3D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4A16"/>
    <w:multiLevelType w:val="hybridMultilevel"/>
    <w:tmpl w:val="E36408DE"/>
    <w:lvl w:ilvl="0" w:tplc="6ED8CA6A">
      <w:start w:val="1"/>
      <w:numFmt w:val="bullet"/>
      <w:lvlText w:val=""/>
      <w:lvlJc w:val="left"/>
      <w:pPr>
        <w:tabs>
          <w:tab w:val="num" w:pos="720"/>
        </w:tabs>
        <w:ind w:left="720" w:hanging="360"/>
      </w:pPr>
      <w:rPr>
        <w:rFonts w:ascii="Wingdings" w:hAnsi="Wingdings" w:hint="default"/>
      </w:rPr>
    </w:lvl>
    <w:lvl w:ilvl="1" w:tplc="CDE8D598" w:tentative="1">
      <w:start w:val="1"/>
      <w:numFmt w:val="bullet"/>
      <w:lvlText w:val=""/>
      <w:lvlJc w:val="left"/>
      <w:pPr>
        <w:tabs>
          <w:tab w:val="num" w:pos="1440"/>
        </w:tabs>
        <w:ind w:left="1440" w:hanging="360"/>
      </w:pPr>
      <w:rPr>
        <w:rFonts w:ascii="Wingdings" w:hAnsi="Wingdings" w:hint="default"/>
      </w:rPr>
    </w:lvl>
    <w:lvl w:ilvl="2" w:tplc="C53ABFF4" w:tentative="1">
      <w:start w:val="1"/>
      <w:numFmt w:val="bullet"/>
      <w:lvlText w:val=""/>
      <w:lvlJc w:val="left"/>
      <w:pPr>
        <w:tabs>
          <w:tab w:val="num" w:pos="2160"/>
        </w:tabs>
        <w:ind w:left="2160" w:hanging="360"/>
      </w:pPr>
      <w:rPr>
        <w:rFonts w:ascii="Wingdings" w:hAnsi="Wingdings" w:hint="default"/>
      </w:rPr>
    </w:lvl>
    <w:lvl w:ilvl="3" w:tplc="980EF55E" w:tentative="1">
      <w:start w:val="1"/>
      <w:numFmt w:val="bullet"/>
      <w:lvlText w:val=""/>
      <w:lvlJc w:val="left"/>
      <w:pPr>
        <w:tabs>
          <w:tab w:val="num" w:pos="2880"/>
        </w:tabs>
        <w:ind w:left="2880" w:hanging="360"/>
      </w:pPr>
      <w:rPr>
        <w:rFonts w:ascii="Wingdings" w:hAnsi="Wingdings" w:hint="default"/>
      </w:rPr>
    </w:lvl>
    <w:lvl w:ilvl="4" w:tplc="BCE63DE0" w:tentative="1">
      <w:start w:val="1"/>
      <w:numFmt w:val="bullet"/>
      <w:lvlText w:val=""/>
      <w:lvlJc w:val="left"/>
      <w:pPr>
        <w:tabs>
          <w:tab w:val="num" w:pos="3600"/>
        </w:tabs>
        <w:ind w:left="3600" w:hanging="360"/>
      </w:pPr>
      <w:rPr>
        <w:rFonts w:ascii="Wingdings" w:hAnsi="Wingdings" w:hint="default"/>
      </w:rPr>
    </w:lvl>
    <w:lvl w:ilvl="5" w:tplc="3D8ECC1A">
      <w:start w:val="1"/>
      <w:numFmt w:val="bullet"/>
      <w:lvlText w:val=""/>
      <w:lvlJc w:val="left"/>
      <w:pPr>
        <w:tabs>
          <w:tab w:val="num" w:pos="4320"/>
        </w:tabs>
        <w:ind w:left="4320" w:hanging="360"/>
      </w:pPr>
      <w:rPr>
        <w:rFonts w:ascii="Wingdings" w:hAnsi="Wingdings" w:hint="default"/>
      </w:rPr>
    </w:lvl>
    <w:lvl w:ilvl="6" w:tplc="BBFA1610" w:tentative="1">
      <w:start w:val="1"/>
      <w:numFmt w:val="bullet"/>
      <w:lvlText w:val=""/>
      <w:lvlJc w:val="left"/>
      <w:pPr>
        <w:tabs>
          <w:tab w:val="num" w:pos="5040"/>
        </w:tabs>
        <w:ind w:left="5040" w:hanging="360"/>
      </w:pPr>
      <w:rPr>
        <w:rFonts w:ascii="Wingdings" w:hAnsi="Wingdings" w:hint="default"/>
      </w:rPr>
    </w:lvl>
    <w:lvl w:ilvl="7" w:tplc="DE76F34C" w:tentative="1">
      <w:start w:val="1"/>
      <w:numFmt w:val="bullet"/>
      <w:lvlText w:val=""/>
      <w:lvlJc w:val="left"/>
      <w:pPr>
        <w:tabs>
          <w:tab w:val="num" w:pos="5760"/>
        </w:tabs>
        <w:ind w:left="5760" w:hanging="360"/>
      </w:pPr>
      <w:rPr>
        <w:rFonts w:ascii="Wingdings" w:hAnsi="Wingdings" w:hint="default"/>
      </w:rPr>
    </w:lvl>
    <w:lvl w:ilvl="8" w:tplc="54641BA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0F2D64"/>
    <w:multiLevelType w:val="hybridMultilevel"/>
    <w:tmpl w:val="3B50BCC4"/>
    <w:lvl w:ilvl="0" w:tplc="CC5A454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 w15:restartNumberingAfterBreak="0">
    <w:nsid w:val="1765271B"/>
    <w:multiLevelType w:val="hybridMultilevel"/>
    <w:tmpl w:val="FF7E32D2"/>
    <w:lvl w:ilvl="0" w:tplc="13AAAFAE">
      <w:start w:val="1"/>
      <w:numFmt w:val="bullet"/>
      <w:lvlText w:val=""/>
      <w:lvlJc w:val="left"/>
      <w:pPr>
        <w:tabs>
          <w:tab w:val="num" w:pos="720"/>
        </w:tabs>
        <w:ind w:left="720" w:hanging="360"/>
      </w:pPr>
      <w:rPr>
        <w:rFonts w:ascii="Wingdings" w:hAnsi="Wingdings" w:hint="default"/>
      </w:rPr>
    </w:lvl>
    <w:lvl w:ilvl="1" w:tplc="5D0AAD24" w:tentative="1">
      <w:start w:val="1"/>
      <w:numFmt w:val="bullet"/>
      <w:lvlText w:val=""/>
      <w:lvlJc w:val="left"/>
      <w:pPr>
        <w:tabs>
          <w:tab w:val="num" w:pos="1440"/>
        </w:tabs>
        <w:ind w:left="1440" w:hanging="360"/>
      </w:pPr>
      <w:rPr>
        <w:rFonts w:ascii="Wingdings" w:hAnsi="Wingdings" w:hint="default"/>
      </w:rPr>
    </w:lvl>
    <w:lvl w:ilvl="2" w:tplc="B4EE873A" w:tentative="1">
      <w:start w:val="1"/>
      <w:numFmt w:val="bullet"/>
      <w:lvlText w:val=""/>
      <w:lvlJc w:val="left"/>
      <w:pPr>
        <w:tabs>
          <w:tab w:val="num" w:pos="2160"/>
        </w:tabs>
        <w:ind w:left="2160" w:hanging="360"/>
      </w:pPr>
      <w:rPr>
        <w:rFonts w:ascii="Wingdings" w:hAnsi="Wingdings" w:hint="default"/>
      </w:rPr>
    </w:lvl>
    <w:lvl w:ilvl="3" w:tplc="56F8021A" w:tentative="1">
      <w:start w:val="1"/>
      <w:numFmt w:val="bullet"/>
      <w:lvlText w:val=""/>
      <w:lvlJc w:val="left"/>
      <w:pPr>
        <w:tabs>
          <w:tab w:val="num" w:pos="2880"/>
        </w:tabs>
        <w:ind w:left="2880" w:hanging="360"/>
      </w:pPr>
      <w:rPr>
        <w:rFonts w:ascii="Wingdings" w:hAnsi="Wingdings" w:hint="default"/>
      </w:rPr>
    </w:lvl>
    <w:lvl w:ilvl="4" w:tplc="019284F8">
      <w:start w:val="1"/>
      <w:numFmt w:val="bullet"/>
      <w:lvlText w:val=""/>
      <w:lvlJc w:val="left"/>
      <w:pPr>
        <w:tabs>
          <w:tab w:val="num" w:pos="3600"/>
        </w:tabs>
        <w:ind w:left="3600" w:hanging="360"/>
      </w:pPr>
      <w:rPr>
        <w:rFonts w:ascii="Wingdings" w:hAnsi="Wingdings" w:hint="default"/>
      </w:rPr>
    </w:lvl>
    <w:lvl w:ilvl="5" w:tplc="A0F45ABE" w:tentative="1">
      <w:start w:val="1"/>
      <w:numFmt w:val="bullet"/>
      <w:lvlText w:val=""/>
      <w:lvlJc w:val="left"/>
      <w:pPr>
        <w:tabs>
          <w:tab w:val="num" w:pos="4320"/>
        </w:tabs>
        <w:ind w:left="4320" w:hanging="360"/>
      </w:pPr>
      <w:rPr>
        <w:rFonts w:ascii="Wingdings" w:hAnsi="Wingdings" w:hint="default"/>
      </w:rPr>
    </w:lvl>
    <w:lvl w:ilvl="6" w:tplc="A030037E" w:tentative="1">
      <w:start w:val="1"/>
      <w:numFmt w:val="bullet"/>
      <w:lvlText w:val=""/>
      <w:lvlJc w:val="left"/>
      <w:pPr>
        <w:tabs>
          <w:tab w:val="num" w:pos="5040"/>
        </w:tabs>
        <w:ind w:left="5040" w:hanging="360"/>
      </w:pPr>
      <w:rPr>
        <w:rFonts w:ascii="Wingdings" w:hAnsi="Wingdings" w:hint="default"/>
      </w:rPr>
    </w:lvl>
    <w:lvl w:ilvl="7" w:tplc="3F643040" w:tentative="1">
      <w:start w:val="1"/>
      <w:numFmt w:val="bullet"/>
      <w:lvlText w:val=""/>
      <w:lvlJc w:val="left"/>
      <w:pPr>
        <w:tabs>
          <w:tab w:val="num" w:pos="5760"/>
        </w:tabs>
        <w:ind w:left="5760" w:hanging="360"/>
      </w:pPr>
      <w:rPr>
        <w:rFonts w:ascii="Wingdings" w:hAnsi="Wingdings" w:hint="default"/>
      </w:rPr>
    </w:lvl>
    <w:lvl w:ilvl="8" w:tplc="6DB650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8" w15:restartNumberingAfterBreak="0">
    <w:nsid w:val="1E026A25"/>
    <w:multiLevelType w:val="hybridMultilevel"/>
    <w:tmpl w:val="BBFC2452"/>
    <w:lvl w:ilvl="0" w:tplc="B39E4A28">
      <w:start w:val="5"/>
      <w:numFmt w:val="decimal"/>
      <w:lvlText w:val="%1."/>
      <w:lvlJc w:val="left"/>
      <w:pPr>
        <w:tabs>
          <w:tab w:val="num" w:pos="360"/>
        </w:tabs>
        <w:ind w:left="360" w:hanging="360"/>
      </w:pPr>
    </w:lvl>
    <w:lvl w:ilvl="1" w:tplc="2F1C8C94" w:tentative="1">
      <w:start w:val="1"/>
      <w:numFmt w:val="decimal"/>
      <w:lvlText w:val="%2."/>
      <w:lvlJc w:val="left"/>
      <w:pPr>
        <w:tabs>
          <w:tab w:val="num" w:pos="1080"/>
        </w:tabs>
        <w:ind w:left="1080" w:hanging="360"/>
      </w:pPr>
    </w:lvl>
    <w:lvl w:ilvl="2" w:tplc="6A769314" w:tentative="1">
      <w:start w:val="1"/>
      <w:numFmt w:val="decimal"/>
      <w:lvlText w:val="%3."/>
      <w:lvlJc w:val="left"/>
      <w:pPr>
        <w:tabs>
          <w:tab w:val="num" w:pos="1800"/>
        </w:tabs>
        <w:ind w:left="1800" w:hanging="360"/>
      </w:pPr>
    </w:lvl>
    <w:lvl w:ilvl="3" w:tplc="F236A7E2" w:tentative="1">
      <w:start w:val="1"/>
      <w:numFmt w:val="decimal"/>
      <w:lvlText w:val="%4."/>
      <w:lvlJc w:val="left"/>
      <w:pPr>
        <w:tabs>
          <w:tab w:val="num" w:pos="2520"/>
        </w:tabs>
        <w:ind w:left="2520" w:hanging="360"/>
      </w:pPr>
    </w:lvl>
    <w:lvl w:ilvl="4" w:tplc="1D6AE50A" w:tentative="1">
      <w:start w:val="1"/>
      <w:numFmt w:val="decimal"/>
      <w:lvlText w:val="%5."/>
      <w:lvlJc w:val="left"/>
      <w:pPr>
        <w:tabs>
          <w:tab w:val="num" w:pos="3240"/>
        </w:tabs>
        <w:ind w:left="3240" w:hanging="360"/>
      </w:pPr>
    </w:lvl>
    <w:lvl w:ilvl="5" w:tplc="4BE04B4A" w:tentative="1">
      <w:start w:val="1"/>
      <w:numFmt w:val="decimal"/>
      <w:lvlText w:val="%6."/>
      <w:lvlJc w:val="left"/>
      <w:pPr>
        <w:tabs>
          <w:tab w:val="num" w:pos="3960"/>
        </w:tabs>
        <w:ind w:left="3960" w:hanging="360"/>
      </w:pPr>
    </w:lvl>
    <w:lvl w:ilvl="6" w:tplc="DED07594" w:tentative="1">
      <w:start w:val="1"/>
      <w:numFmt w:val="decimal"/>
      <w:lvlText w:val="%7."/>
      <w:lvlJc w:val="left"/>
      <w:pPr>
        <w:tabs>
          <w:tab w:val="num" w:pos="4680"/>
        </w:tabs>
        <w:ind w:left="4680" w:hanging="360"/>
      </w:pPr>
    </w:lvl>
    <w:lvl w:ilvl="7" w:tplc="3292815A" w:tentative="1">
      <w:start w:val="1"/>
      <w:numFmt w:val="decimal"/>
      <w:lvlText w:val="%8."/>
      <w:lvlJc w:val="left"/>
      <w:pPr>
        <w:tabs>
          <w:tab w:val="num" w:pos="5400"/>
        </w:tabs>
        <w:ind w:left="5400" w:hanging="360"/>
      </w:pPr>
    </w:lvl>
    <w:lvl w:ilvl="8" w:tplc="D64A66C6" w:tentative="1">
      <w:start w:val="1"/>
      <w:numFmt w:val="decimal"/>
      <w:lvlText w:val="%9."/>
      <w:lvlJc w:val="left"/>
      <w:pPr>
        <w:tabs>
          <w:tab w:val="num" w:pos="6120"/>
        </w:tabs>
        <w:ind w:left="6120" w:hanging="36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283A7BA3"/>
    <w:multiLevelType w:val="hybridMultilevel"/>
    <w:tmpl w:val="BC3608B4"/>
    <w:lvl w:ilvl="0" w:tplc="5E0C77F4">
      <w:start w:val="1"/>
      <w:numFmt w:val="decimal"/>
      <w:lvlText w:val="%1."/>
      <w:lvlJc w:val="left"/>
      <w:pPr>
        <w:tabs>
          <w:tab w:val="num" w:pos="360"/>
        </w:tabs>
        <w:ind w:left="360" w:hanging="360"/>
      </w:pPr>
    </w:lvl>
    <w:lvl w:ilvl="1" w:tplc="270448F4" w:tentative="1">
      <w:start w:val="1"/>
      <w:numFmt w:val="decimal"/>
      <w:lvlText w:val="%2."/>
      <w:lvlJc w:val="left"/>
      <w:pPr>
        <w:tabs>
          <w:tab w:val="num" w:pos="1080"/>
        </w:tabs>
        <w:ind w:left="1080" w:hanging="360"/>
      </w:pPr>
    </w:lvl>
    <w:lvl w:ilvl="2" w:tplc="3B80FBBA" w:tentative="1">
      <w:start w:val="1"/>
      <w:numFmt w:val="decimal"/>
      <w:lvlText w:val="%3."/>
      <w:lvlJc w:val="left"/>
      <w:pPr>
        <w:tabs>
          <w:tab w:val="num" w:pos="1800"/>
        </w:tabs>
        <w:ind w:left="1800" w:hanging="360"/>
      </w:pPr>
    </w:lvl>
    <w:lvl w:ilvl="3" w:tplc="B276E992" w:tentative="1">
      <w:start w:val="1"/>
      <w:numFmt w:val="decimal"/>
      <w:lvlText w:val="%4."/>
      <w:lvlJc w:val="left"/>
      <w:pPr>
        <w:tabs>
          <w:tab w:val="num" w:pos="2520"/>
        </w:tabs>
        <w:ind w:left="2520" w:hanging="360"/>
      </w:pPr>
    </w:lvl>
    <w:lvl w:ilvl="4" w:tplc="3216FFDA" w:tentative="1">
      <w:start w:val="1"/>
      <w:numFmt w:val="decimal"/>
      <w:lvlText w:val="%5."/>
      <w:lvlJc w:val="left"/>
      <w:pPr>
        <w:tabs>
          <w:tab w:val="num" w:pos="3240"/>
        </w:tabs>
        <w:ind w:left="3240" w:hanging="360"/>
      </w:pPr>
    </w:lvl>
    <w:lvl w:ilvl="5" w:tplc="F796E824" w:tentative="1">
      <w:start w:val="1"/>
      <w:numFmt w:val="decimal"/>
      <w:lvlText w:val="%6."/>
      <w:lvlJc w:val="left"/>
      <w:pPr>
        <w:tabs>
          <w:tab w:val="num" w:pos="3960"/>
        </w:tabs>
        <w:ind w:left="3960" w:hanging="360"/>
      </w:pPr>
    </w:lvl>
    <w:lvl w:ilvl="6" w:tplc="2A0C7A48" w:tentative="1">
      <w:start w:val="1"/>
      <w:numFmt w:val="decimal"/>
      <w:lvlText w:val="%7."/>
      <w:lvlJc w:val="left"/>
      <w:pPr>
        <w:tabs>
          <w:tab w:val="num" w:pos="4680"/>
        </w:tabs>
        <w:ind w:left="4680" w:hanging="360"/>
      </w:pPr>
    </w:lvl>
    <w:lvl w:ilvl="7" w:tplc="9736833C" w:tentative="1">
      <w:start w:val="1"/>
      <w:numFmt w:val="decimal"/>
      <w:lvlText w:val="%8."/>
      <w:lvlJc w:val="left"/>
      <w:pPr>
        <w:tabs>
          <w:tab w:val="num" w:pos="5400"/>
        </w:tabs>
        <w:ind w:left="5400" w:hanging="360"/>
      </w:pPr>
    </w:lvl>
    <w:lvl w:ilvl="8" w:tplc="1CC058EE" w:tentative="1">
      <w:start w:val="1"/>
      <w:numFmt w:val="decimal"/>
      <w:lvlText w:val="%9."/>
      <w:lvlJc w:val="left"/>
      <w:pPr>
        <w:tabs>
          <w:tab w:val="num" w:pos="6120"/>
        </w:tabs>
        <w:ind w:left="6120" w:hanging="360"/>
      </w:pPr>
    </w:lvl>
  </w:abstractNum>
  <w:abstractNum w:abstractNumId="12" w15:restartNumberingAfterBreak="0">
    <w:nsid w:val="2BAF046C"/>
    <w:multiLevelType w:val="hybridMultilevel"/>
    <w:tmpl w:val="AD24C026"/>
    <w:lvl w:ilvl="0" w:tplc="0906A276">
      <w:start w:val="1"/>
      <w:numFmt w:val="decimal"/>
      <w:lvlText w:val="%1."/>
      <w:lvlJc w:val="left"/>
      <w:pPr>
        <w:tabs>
          <w:tab w:val="num" w:pos="720"/>
        </w:tabs>
        <w:ind w:left="720" w:hanging="360"/>
      </w:pPr>
    </w:lvl>
    <w:lvl w:ilvl="1" w:tplc="05D6556C" w:tentative="1">
      <w:start w:val="1"/>
      <w:numFmt w:val="decimal"/>
      <w:lvlText w:val="%2."/>
      <w:lvlJc w:val="left"/>
      <w:pPr>
        <w:tabs>
          <w:tab w:val="num" w:pos="1440"/>
        </w:tabs>
        <w:ind w:left="1440" w:hanging="360"/>
      </w:pPr>
    </w:lvl>
    <w:lvl w:ilvl="2" w:tplc="9C608316" w:tentative="1">
      <w:start w:val="1"/>
      <w:numFmt w:val="decimal"/>
      <w:lvlText w:val="%3."/>
      <w:lvlJc w:val="left"/>
      <w:pPr>
        <w:tabs>
          <w:tab w:val="num" w:pos="2160"/>
        </w:tabs>
        <w:ind w:left="2160" w:hanging="360"/>
      </w:pPr>
    </w:lvl>
    <w:lvl w:ilvl="3" w:tplc="6930DB0A" w:tentative="1">
      <w:start w:val="1"/>
      <w:numFmt w:val="decimal"/>
      <w:lvlText w:val="%4."/>
      <w:lvlJc w:val="left"/>
      <w:pPr>
        <w:tabs>
          <w:tab w:val="num" w:pos="2880"/>
        </w:tabs>
        <w:ind w:left="2880" w:hanging="360"/>
      </w:pPr>
    </w:lvl>
    <w:lvl w:ilvl="4" w:tplc="8D125FC0" w:tentative="1">
      <w:start w:val="1"/>
      <w:numFmt w:val="decimal"/>
      <w:lvlText w:val="%5."/>
      <w:lvlJc w:val="left"/>
      <w:pPr>
        <w:tabs>
          <w:tab w:val="num" w:pos="3600"/>
        </w:tabs>
        <w:ind w:left="3600" w:hanging="360"/>
      </w:pPr>
    </w:lvl>
    <w:lvl w:ilvl="5" w:tplc="C9AA293E" w:tentative="1">
      <w:start w:val="1"/>
      <w:numFmt w:val="decimal"/>
      <w:lvlText w:val="%6."/>
      <w:lvlJc w:val="left"/>
      <w:pPr>
        <w:tabs>
          <w:tab w:val="num" w:pos="4320"/>
        </w:tabs>
        <w:ind w:left="4320" w:hanging="360"/>
      </w:pPr>
    </w:lvl>
    <w:lvl w:ilvl="6" w:tplc="9E48C13E" w:tentative="1">
      <w:start w:val="1"/>
      <w:numFmt w:val="decimal"/>
      <w:lvlText w:val="%7."/>
      <w:lvlJc w:val="left"/>
      <w:pPr>
        <w:tabs>
          <w:tab w:val="num" w:pos="5040"/>
        </w:tabs>
        <w:ind w:left="5040" w:hanging="360"/>
      </w:pPr>
    </w:lvl>
    <w:lvl w:ilvl="7" w:tplc="FF480132" w:tentative="1">
      <w:start w:val="1"/>
      <w:numFmt w:val="decimal"/>
      <w:lvlText w:val="%8."/>
      <w:lvlJc w:val="left"/>
      <w:pPr>
        <w:tabs>
          <w:tab w:val="num" w:pos="5760"/>
        </w:tabs>
        <w:ind w:left="5760" w:hanging="360"/>
      </w:pPr>
    </w:lvl>
    <w:lvl w:ilvl="8" w:tplc="58DA3060" w:tentative="1">
      <w:start w:val="1"/>
      <w:numFmt w:val="decimal"/>
      <w:lvlText w:val="%9."/>
      <w:lvlJc w:val="left"/>
      <w:pPr>
        <w:tabs>
          <w:tab w:val="num" w:pos="6480"/>
        </w:tabs>
        <w:ind w:left="6480" w:hanging="360"/>
      </w:pPr>
    </w:lvl>
  </w:abstractNum>
  <w:abstractNum w:abstractNumId="13"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9761AE6"/>
    <w:multiLevelType w:val="hybridMultilevel"/>
    <w:tmpl w:val="564E806C"/>
    <w:lvl w:ilvl="0" w:tplc="3F3A1E50">
      <w:start w:val="1"/>
      <w:numFmt w:val="decimal"/>
      <w:lvlText w:val="%1."/>
      <w:lvlJc w:val="left"/>
      <w:pPr>
        <w:tabs>
          <w:tab w:val="num" w:pos="346"/>
        </w:tabs>
        <w:ind w:left="346" w:hanging="360"/>
      </w:pPr>
    </w:lvl>
    <w:lvl w:ilvl="1" w:tplc="5F9441B8" w:tentative="1">
      <w:start w:val="1"/>
      <w:numFmt w:val="decimal"/>
      <w:lvlText w:val="%2."/>
      <w:lvlJc w:val="left"/>
      <w:pPr>
        <w:tabs>
          <w:tab w:val="num" w:pos="1066"/>
        </w:tabs>
        <w:ind w:left="1066" w:hanging="360"/>
      </w:pPr>
    </w:lvl>
    <w:lvl w:ilvl="2" w:tplc="866A1F70" w:tentative="1">
      <w:start w:val="1"/>
      <w:numFmt w:val="decimal"/>
      <w:lvlText w:val="%3."/>
      <w:lvlJc w:val="left"/>
      <w:pPr>
        <w:tabs>
          <w:tab w:val="num" w:pos="1786"/>
        </w:tabs>
        <w:ind w:left="1786" w:hanging="360"/>
      </w:pPr>
    </w:lvl>
    <w:lvl w:ilvl="3" w:tplc="5ECAEFA0" w:tentative="1">
      <w:start w:val="1"/>
      <w:numFmt w:val="decimal"/>
      <w:lvlText w:val="%4."/>
      <w:lvlJc w:val="left"/>
      <w:pPr>
        <w:tabs>
          <w:tab w:val="num" w:pos="2506"/>
        </w:tabs>
        <w:ind w:left="2506" w:hanging="360"/>
      </w:pPr>
    </w:lvl>
    <w:lvl w:ilvl="4" w:tplc="8670DD32" w:tentative="1">
      <w:start w:val="1"/>
      <w:numFmt w:val="decimal"/>
      <w:lvlText w:val="%5."/>
      <w:lvlJc w:val="left"/>
      <w:pPr>
        <w:tabs>
          <w:tab w:val="num" w:pos="3226"/>
        </w:tabs>
        <w:ind w:left="3226" w:hanging="360"/>
      </w:pPr>
    </w:lvl>
    <w:lvl w:ilvl="5" w:tplc="44D4E792" w:tentative="1">
      <w:start w:val="1"/>
      <w:numFmt w:val="decimal"/>
      <w:lvlText w:val="%6."/>
      <w:lvlJc w:val="left"/>
      <w:pPr>
        <w:tabs>
          <w:tab w:val="num" w:pos="3946"/>
        </w:tabs>
        <w:ind w:left="3946" w:hanging="360"/>
      </w:pPr>
    </w:lvl>
    <w:lvl w:ilvl="6" w:tplc="902A148C" w:tentative="1">
      <w:start w:val="1"/>
      <w:numFmt w:val="decimal"/>
      <w:lvlText w:val="%7."/>
      <w:lvlJc w:val="left"/>
      <w:pPr>
        <w:tabs>
          <w:tab w:val="num" w:pos="4666"/>
        </w:tabs>
        <w:ind w:left="4666" w:hanging="360"/>
      </w:pPr>
    </w:lvl>
    <w:lvl w:ilvl="7" w:tplc="906E7028" w:tentative="1">
      <w:start w:val="1"/>
      <w:numFmt w:val="decimal"/>
      <w:lvlText w:val="%8."/>
      <w:lvlJc w:val="left"/>
      <w:pPr>
        <w:tabs>
          <w:tab w:val="num" w:pos="5386"/>
        </w:tabs>
        <w:ind w:left="5386" w:hanging="360"/>
      </w:pPr>
    </w:lvl>
    <w:lvl w:ilvl="8" w:tplc="3DC05558" w:tentative="1">
      <w:start w:val="1"/>
      <w:numFmt w:val="decimal"/>
      <w:lvlText w:val="%9."/>
      <w:lvlJc w:val="left"/>
      <w:pPr>
        <w:tabs>
          <w:tab w:val="num" w:pos="6106"/>
        </w:tabs>
        <w:ind w:left="6106" w:hanging="360"/>
      </w:pPr>
    </w:lvl>
  </w:abstractNum>
  <w:abstractNum w:abstractNumId="16" w15:restartNumberingAfterBreak="0">
    <w:nsid w:val="40AE0610"/>
    <w:multiLevelType w:val="hybridMultilevel"/>
    <w:tmpl w:val="9CEED58E"/>
    <w:lvl w:ilvl="0" w:tplc="551C940A">
      <w:start w:val="1"/>
      <w:numFmt w:val="bullet"/>
      <w:lvlText w:val="–"/>
      <w:lvlJc w:val="left"/>
      <w:pPr>
        <w:tabs>
          <w:tab w:val="num" w:pos="720"/>
        </w:tabs>
        <w:ind w:left="720" w:hanging="360"/>
      </w:pPr>
      <w:rPr>
        <w:rFonts w:ascii="Times New Roman" w:hAnsi="Times New Roman" w:hint="default"/>
      </w:rPr>
    </w:lvl>
    <w:lvl w:ilvl="1" w:tplc="C044AD20" w:tentative="1">
      <w:start w:val="1"/>
      <w:numFmt w:val="bullet"/>
      <w:lvlText w:val="–"/>
      <w:lvlJc w:val="left"/>
      <w:pPr>
        <w:tabs>
          <w:tab w:val="num" w:pos="1440"/>
        </w:tabs>
        <w:ind w:left="1440" w:hanging="360"/>
      </w:pPr>
      <w:rPr>
        <w:rFonts w:ascii="Times New Roman" w:hAnsi="Times New Roman" w:hint="default"/>
      </w:rPr>
    </w:lvl>
    <w:lvl w:ilvl="2" w:tplc="4878750E" w:tentative="1">
      <w:start w:val="1"/>
      <w:numFmt w:val="bullet"/>
      <w:lvlText w:val="–"/>
      <w:lvlJc w:val="left"/>
      <w:pPr>
        <w:tabs>
          <w:tab w:val="num" w:pos="2160"/>
        </w:tabs>
        <w:ind w:left="2160" w:hanging="360"/>
      </w:pPr>
      <w:rPr>
        <w:rFonts w:ascii="Times New Roman" w:hAnsi="Times New Roman" w:hint="default"/>
      </w:rPr>
    </w:lvl>
    <w:lvl w:ilvl="3" w:tplc="0ECC1930">
      <w:start w:val="1"/>
      <w:numFmt w:val="bullet"/>
      <w:lvlText w:val="–"/>
      <w:lvlJc w:val="left"/>
      <w:pPr>
        <w:tabs>
          <w:tab w:val="num" w:pos="2880"/>
        </w:tabs>
        <w:ind w:left="2880" w:hanging="360"/>
      </w:pPr>
      <w:rPr>
        <w:rFonts w:ascii="Times New Roman" w:hAnsi="Times New Roman" w:hint="default"/>
      </w:rPr>
    </w:lvl>
    <w:lvl w:ilvl="4" w:tplc="B8BA5E76" w:tentative="1">
      <w:start w:val="1"/>
      <w:numFmt w:val="bullet"/>
      <w:lvlText w:val="–"/>
      <w:lvlJc w:val="left"/>
      <w:pPr>
        <w:tabs>
          <w:tab w:val="num" w:pos="3600"/>
        </w:tabs>
        <w:ind w:left="3600" w:hanging="360"/>
      </w:pPr>
      <w:rPr>
        <w:rFonts w:ascii="Times New Roman" w:hAnsi="Times New Roman" w:hint="default"/>
      </w:rPr>
    </w:lvl>
    <w:lvl w:ilvl="5" w:tplc="28546868" w:tentative="1">
      <w:start w:val="1"/>
      <w:numFmt w:val="bullet"/>
      <w:lvlText w:val="–"/>
      <w:lvlJc w:val="left"/>
      <w:pPr>
        <w:tabs>
          <w:tab w:val="num" w:pos="4320"/>
        </w:tabs>
        <w:ind w:left="4320" w:hanging="360"/>
      </w:pPr>
      <w:rPr>
        <w:rFonts w:ascii="Times New Roman" w:hAnsi="Times New Roman" w:hint="default"/>
      </w:rPr>
    </w:lvl>
    <w:lvl w:ilvl="6" w:tplc="E0C45060" w:tentative="1">
      <w:start w:val="1"/>
      <w:numFmt w:val="bullet"/>
      <w:lvlText w:val="–"/>
      <w:lvlJc w:val="left"/>
      <w:pPr>
        <w:tabs>
          <w:tab w:val="num" w:pos="5040"/>
        </w:tabs>
        <w:ind w:left="5040" w:hanging="360"/>
      </w:pPr>
      <w:rPr>
        <w:rFonts w:ascii="Times New Roman" w:hAnsi="Times New Roman" w:hint="default"/>
      </w:rPr>
    </w:lvl>
    <w:lvl w:ilvl="7" w:tplc="EF7E3F38" w:tentative="1">
      <w:start w:val="1"/>
      <w:numFmt w:val="bullet"/>
      <w:lvlText w:val="–"/>
      <w:lvlJc w:val="left"/>
      <w:pPr>
        <w:tabs>
          <w:tab w:val="num" w:pos="5760"/>
        </w:tabs>
        <w:ind w:left="5760" w:hanging="360"/>
      </w:pPr>
      <w:rPr>
        <w:rFonts w:ascii="Times New Roman" w:hAnsi="Times New Roman" w:hint="default"/>
      </w:rPr>
    </w:lvl>
    <w:lvl w:ilvl="8" w:tplc="9ABA665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59238DF"/>
    <w:multiLevelType w:val="hybridMultilevel"/>
    <w:tmpl w:val="05D8A89C"/>
    <w:lvl w:ilvl="0" w:tplc="1A825826">
      <w:start w:val="1"/>
      <w:numFmt w:val="bullet"/>
      <w:lvlText w:val="–"/>
      <w:lvlJc w:val="left"/>
      <w:pPr>
        <w:tabs>
          <w:tab w:val="num" w:pos="720"/>
        </w:tabs>
        <w:ind w:left="720" w:hanging="360"/>
      </w:pPr>
      <w:rPr>
        <w:rFonts w:ascii="Times New Roman" w:hAnsi="Times New Roman" w:hint="default"/>
      </w:rPr>
    </w:lvl>
    <w:lvl w:ilvl="1" w:tplc="28D6F792" w:tentative="1">
      <w:start w:val="1"/>
      <w:numFmt w:val="bullet"/>
      <w:lvlText w:val="–"/>
      <w:lvlJc w:val="left"/>
      <w:pPr>
        <w:tabs>
          <w:tab w:val="num" w:pos="1440"/>
        </w:tabs>
        <w:ind w:left="1440" w:hanging="360"/>
      </w:pPr>
      <w:rPr>
        <w:rFonts w:ascii="Times New Roman" w:hAnsi="Times New Roman" w:hint="default"/>
      </w:rPr>
    </w:lvl>
    <w:lvl w:ilvl="2" w:tplc="2C809200" w:tentative="1">
      <w:start w:val="1"/>
      <w:numFmt w:val="bullet"/>
      <w:lvlText w:val="–"/>
      <w:lvlJc w:val="left"/>
      <w:pPr>
        <w:tabs>
          <w:tab w:val="num" w:pos="2160"/>
        </w:tabs>
        <w:ind w:left="2160" w:hanging="360"/>
      </w:pPr>
      <w:rPr>
        <w:rFonts w:ascii="Times New Roman" w:hAnsi="Times New Roman" w:hint="default"/>
      </w:rPr>
    </w:lvl>
    <w:lvl w:ilvl="3" w:tplc="8DF2F78A">
      <w:start w:val="1"/>
      <w:numFmt w:val="bullet"/>
      <w:lvlText w:val="–"/>
      <w:lvlJc w:val="left"/>
      <w:pPr>
        <w:tabs>
          <w:tab w:val="num" w:pos="2880"/>
        </w:tabs>
        <w:ind w:left="2880" w:hanging="360"/>
      </w:pPr>
      <w:rPr>
        <w:rFonts w:ascii="Times New Roman" w:hAnsi="Times New Roman" w:hint="default"/>
      </w:rPr>
    </w:lvl>
    <w:lvl w:ilvl="4" w:tplc="09069CF8" w:tentative="1">
      <w:start w:val="1"/>
      <w:numFmt w:val="bullet"/>
      <w:lvlText w:val="–"/>
      <w:lvlJc w:val="left"/>
      <w:pPr>
        <w:tabs>
          <w:tab w:val="num" w:pos="3600"/>
        </w:tabs>
        <w:ind w:left="3600" w:hanging="360"/>
      </w:pPr>
      <w:rPr>
        <w:rFonts w:ascii="Times New Roman" w:hAnsi="Times New Roman" w:hint="default"/>
      </w:rPr>
    </w:lvl>
    <w:lvl w:ilvl="5" w:tplc="7ADCA7D8" w:tentative="1">
      <w:start w:val="1"/>
      <w:numFmt w:val="bullet"/>
      <w:lvlText w:val="–"/>
      <w:lvlJc w:val="left"/>
      <w:pPr>
        <w:tabs>
          <w:tab w:val="num" w:pos="4320"/>
        </w:tabs>
        <w:ind w:left="4320" w:hanging="360"/>
      </w:pPr>
      <w:rPr>
        <w:rFonts w:ascii="Times New Roman" w:hAnsi="Times New Roman" w:hint="default"/>
      </w:rPr>
    </w:lvl>
    <w:lvl w:ilvl="6" w:tplc="BBB811DA" w:tentative="1">
      <w:start w:val="1"/>
      <w:numFmt w:val="bullet"/>
      <w:lvlText w:val="–"/>
      <w:lvlJc w:val="left"/>
      <w:pPr>
        <w:tabs>
          <w:tab w:val="num" w:pos="5040"/>
        </w:tabs>
        <w:ind w:left="5040" w:hanging="360"/>
      </w:pPr>
      <w:rPr>
        <w:rFonts w:ascii="Times New Roman" w:hAnsi="Times New Roman" w:hint="default"/>
      </w:rPr>
    </w:lvl>
    <w:lvl w:ilvl="7" w:tplc="1BA05076" w:tentative="1">
      <w:start w:val="1"/>
      <w:numFmt w:val="bullet"/>
      <w:lvlText w:val="–"/>
      <w:lvlJc w:val="left"/>
      <w:pPr>
        <w:tabs>
          <w:tab w:val="num" w:pos="5760"/>
        </w:tabs>
        <w:ind w:left="5760" w:hanging="360"/>
      </w:pPr>
      <w:rPr>
        <w:rFonts w:ascii="Times New Roman" w:hAnsi="Times New Roman" w:hint="default"/>
      </w:rPr>
    </w:lvl>
    <w:lvl w:ilvl="8" w:tplc="10C6CBF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48343984"/>
    <w:multiLevelType w:val="hybridMultilevel"/>
    <w:tmpl w:val="53185378"/>
    <w:lvl w:ilvl="0" w:tplc="AA1A22A4">
      <w:start w:val="1"/>
      <w:numFmt w:val="bullet"/>
      <w:lvlText w:val="•"/>
      <w:lvlJc w:val="left"/>
      <w:pPr>
        <w:tabs>
          <w:tab w:val="num" w:pos="720"/>
        </w:tabs>
        <w:ind w:left="720" w:hanging="360"/>
      </w:pPr>
      <w:rPr>
        <w:rFonts w:ascii="SimSun" w:hAnsi="SimSun" w:hint="default"/>
      </w:rPr>
    </w:lvl>
    <w:lvl w:ilvl="1" w:tplc="6B96C2D0" w:tentative="1">
      <w:start w:val="1"/>
      <w:numFmt w:val="bullet"/>
      <w:lvlText w:val="•"/>
      <w:lvlJc w:val="left"/>
      <w:pPr>
        <w:tabs>
          <w:tab w:val="num" w:pos="1440"/>
        </w:tabs>
        <w:ind w:left="1440" w:hanging="360"/>
      </w:pPr>
      <w:rPr>
        <w:rFonts w:ascii="SimSun" w:hAnsi="SimSun" w:hint="default"/>
      </w:rPr>
    </w:lvl>
    <w:lvl w:ilvl="2" w:tplc="20B060FC" w:tentative="1">
      <w:start w:val="1"/>
      <w:numFmt w:val="bullet"/>
      <w:lvlText w:val="•"/>
      <w:lvlJc w:val="left"/>
      <w:pPr>
        <w:tabs>
          <w:tab w:val="num" w:pos="2160"/>
        </w:tabs>
        <w:ind w:left="2160" w:hanging="360"/>
      </w:pPr>
      <w:rPr>
        <w:rFonts w:ascii="SimSun" w:hAnsi="SimSun" w:hint="default"/>
      </w:rPr>
    </w:lvl>
    <w:lvl w:ilvl="3" w:tplc="1182FFB0" w:tentative="1">
      <w:start w:val="1"/>
      <w:numFmt w:val="bullet"/>
      <w:lvlText w:val="•"/>
      <w:lvlJc w:val="left"/>
      <w:pPr>
        <w:tabs>
          <w:tab w:val="num" w:pos="2880"/>
        </w:tabs>
        <w:ind w:left="2880" w:hanging="360"/>
      </w:pPr>
      <w:rPr>
        <w:rFonts w:ascii="SimSun" w:hAnsi="SimSun" w:hint="default"/>
      </w:rPr>
    </w:lvl>
    <w:lvl w:ilvl="4" w:tplc="D2246EC8" w:tentative="1">
      <w:start w:val="1"/>
      <w:numFmt w:val="bullet"/>
      <w:lvlText w:val="•"/>
      <w:lvlJc w:val="left"/>
      <w:pPr>
        <w:tabs>
          <w:tab w:val="num" w:pos="3600"/>
        </w:tabs>
        <w:ind w:left="3600" w:hanging="360"/>
      </w:pPr>
      <w:rPr>
        <w:rFonts w:ascii="SimSun" w:hAnsi="SimSun" w:hint="default"/>
      </w:rPr>
    </w:lvl>
    <w:lvl w:ilvl="5" w:tplc="6CAC9B82" w:tentative="1">
      <w:start w:val="1"/>
      <w:numFmt w:val="bullet"/>
      <w:lvlText w:val="•"/>
      <w:lvlJc w:val="left"/>
      <w:pPr>
        <w:tabs>
          <w:tab w:val="num" w:pos="4320"/>
        </w:tabs>
        <w:ind w:left="4320" w:hanging="360"/>
      </w:pPr>
      <w:rPr>
        <w:rFonts w:ascii="SimSun" w:hAnsi="SimSun" w:hint="default"/>
      </w:rPr>
    </w:lvl>
    <w:lvl w:ilvl="6" w:tplc="7188CBE6" w:tentative="1">
      <w:start w:val="1"/>
      <w:numFmt w:val="bullet"/>
      <w:lvlText w:val="•"/>
      <w:lvlJc w:val="left"/>
      <w:pPr>
        <w:tabs>
          <w:tab w:val="num" w:pos="5040"/>
        </w:tabs>
        <w:ind w:left="5040" w:hanging="360"/>
      </w:pPr>
      <w:rPr>
        <w:rFonts w:ascii="SimSun" w:hAnsi="SimSun" w:hint="default"/>
      </w:rPr>
    </w:lvl>
    <w:lvl w:ilvl="7" w:tplc="ED80CA02" w:tentative="1">
      <w:start w:val="1"/>
      <w:numFmt w:val="bullet"/>
      <w:lvlText w:val="•"/>
      <w:lvlJc w:val="left"/>
      <w:pPr>
        <w:tabs>
          <w:tab w:val="num" w:pos="5760"/>
        </w:tabs>
        <w:ind w:left="5760" w:hanging="360"/>
      </w:pPr>
      <w:rPr>
        <w:rFonts w:ascii="SimSun" w:hAnsi="SimSun" w:hint="default"/>
      </w:rPr>
    </w:lvl>
    <w:lvl w:ilvl="8" w:tplc="3D600606" w:tentative="1">
      <w:start w:val="1"/>
      <w:numFmt w:val="bullet"/>
      <w:lvlText w:val="•"/>
      <w:lvlJc w:val="left"/>
      <w:pPr>
        <w:tabs>
          <w:tab w:val="num" w:pos="6480"/>
        </w:tabs>
        <w:ind w:left="6480" w:hanging="360"/>
      </w:pPr>
      <w:rPr>
        <w:rFonts w:ascii="SimSun" w:hAnsi="SimSun" w:hint="default"/>
      </w:rPr>
    </w:lvl>
  </w:abstractNum>
  <w:abstractNum w:abstractNumId="19" w15:restartNumberingAfterBreak="0">
    <w:nsid w:val="489F3EC1"/>
    <w:multiLevelType w:val="hybridMultilevel"/>
    <w:tmpl w:val="8AF8BDC8"/>
    <w:lvl w:ilvl="0" w:tplc="4A980E5E">
      <w:start w:val="1"/>
      <w:numFmt w:val="bullet"/>
      <w:lvlText w:val="»"/>
      <w:lvlJc w:val="left"/>
      <w:pPr>
        <w:tabs>
          <w:tab w:val="num" w:pos="720"/>
        </w:tabs>
        <w:ind w:left="720" w:hanging="360"/>
      </w:pPr>
      <w:rPr>
        <w:rFonts w:ascii="Arial" w:hAnsi="Arial" w:hint="default"/>
      </w:rPr>
    </w:lvl>
    <w:lvl w:ilvl="1" w:tplc="8A78B4AE" w:tentative="1">
      <w:start w:val="1"/>
      <w:numFmt w:val="bullet"/>
      <w:lvlText w:val="»"/>
      <w:lvlJc w:val="left"/>
      <w:pPr>
        <w:tabs>
          <w:tab w:val="num" w:pos="1440"/>
        </w:tabs>
        <w:ind w:left="1440" w:hanging="360"/>
      </w:pPr>
      <w:rPr>
        <w:rFonts w:ascii="Arial" w:hAnsi="Arial" w:hint="default"/>
      </w:rPr>
    </w:lvl>
    <w:lvl w:ilvl="2" w:tplc="042C6100">
      <w:start w:val="1"/>
      <w:numFmt w:val="bullet"/>
      <w:lvlText w:val="»"/>
      <w:lvlJc w:val="left"/>
      <w:pPr>
        <w:tabs>
          <w:tab w:val="num" w:pos="2160"/>
        </w:tabs>
        <w:ind w:left="2160" w:hanging="360"/>
      </w:pPr>
      <w:rPr>
        <w:rFonts w:ascii="Arial" w:hAnsi="Arial" w:hint="default"/>
      </w:rPr>
    </w:lvl>
    <w:lvl w:ilvl="3" w:tplc="CD5A6AA2">
      <w:numFmt w:val="bullet"/>
      <w:lvlText w:val="–"/>
      <w:lvlJc w:val="left"/>
      <w:pPr>
        <w:tabs>
          <w:tab w:val="num" w:pos="2880"/>
        </w:tabs>
        <w:ind w:left="2880" w:hanging="360"/>
      </w:pPr>
      <w:rPr>
        <w:rFonts w:ascii="Times New Roman" w:hAnsi="Times New Roman" w:hint="default"/>
      </w:rPr>
    </w:lvl>
    <w:lvl w:ilvl="4" w:tplc="5C42BC6E" w:tentative="1">
      <w:start w:val="1"/>
      <w:numFmt w:val="bullet"/>
      <w:lvlText w:val="»"/>
      <w:lvlJc w:val="left"/>
      <w:pPr>
        <w:tabs>
          <w:tab w:val="num" w:pos="3600"/>
        </w:tabs>
        <w:ind w:left="3600" w:hanging="360"/>
      </w:pPr>
      <w:rPr>
        <w:rFonts w:ascii="Arial" w:hAnsi="Arial" w:hint="default"/>
      </w:rPr>
    </w:lvl>
    <w:lvl w:ilvl="5" w:tplc="63F2A672" w:tentative="1">
      <w:start w:val="1"/>
      <w:numFmt w:val="bullet"/>
      <w:lvlText w:val="»"/>
      <w:lvlJc w:val="left"/>
      <w:pPr>
        <w:tabs>
          <w:tab w:val="num" w:pos="4320"/>
        </w:tabs>
        <w:ind w:left="4320" w:hanging="360"/>
      </w:pPr>
      <w:rPr>
        <w:rFonts w:ascii="Arial" w:hAnsi="Arial" w:hint="default"/>
      </w:rPr>
    </w:lvl>
    <w:lvl w:ilvl="6" w:tplc="E2D8354E" w:tentative="1">
      <w:start w:val="1"/>
      <w:numFmt w:val="bullet"/>
      <w:lvlText w:val="»"/>
      <w:lvlJc w:val="left"/>
      <w:pPr>
        <w:tabs>
          <w:tab w:val="num" w:pos="5040"/>
        </w:tabs>
        <w:ind w:left="5040" w:hanging="360"/>
      </w:pPr>
      <w:rPr>
        <w:rFonts w:ascii="Arial" w:hAnsi="Arial" w:hint="default"/>
      </w:rPr>
    </w:lvl>
    <w:lvl w:ilvl="7" w:tplc="4558C7A6" w:tentative="1">
      <w:start w:val="1"/>
      <w:numFmt w:val="bullet"/>
      <w:lvlText w:val="»"/>
      <w:lvlJc w:val="left"/>
      <w:pPr>
        <w:tabs>
          <w:tab w:val="num" w:pos="5760"/>
        </w:tabs>
        <w:ind w:left="5760" w:hanging="360"/>
      </w:pPr>
      <w:rPr>
        <w:rFonts w:ascii="Arial" w:hAnsi="Arial" w:hint="default"/>
      </w:rPr>
    </w:lvl>
    <w:lvl w:ilvl="8" w:tplc="BCB4B66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C8F4408"/>
    <w:multiLevelType w:val="hybridMultilevel"/>
    <w:tmpl w:val="3FAE4FB8"/>
    <w:lvl w:ilvl="0" w:tplc="CE9276B6">
      <w:start w:val="1"/>
      <w:numFmt w:val="bullet"/>
      <w:lvlText w:val=""/>
      <w:lvlJc w:val="left"/>
      <w:pPr>
        <w:tabs>
          <w:tab w:val="num" w:pos="720"/>
        </w:tabs>
        <w:ind w:left="720" w:hanging="360"/>
      </w:pPr>
      <w:rPr>
        <w:rFonts w:ascii="Wingdings" w:hAnsi="Wingdings" w:hint="default"/>
      </w:rPr>
    </w:lvl>
    <w:lvl w:ilvl="1" w:tplc="BB623E3A" w:tentative="1">
      <w:start w:val="1"/>
      <w:numFmt w:val="bullet"/>
      <w:lvlText w:val=""/>
      <w:lvlJc w:val="left"/>
      <w:pPr>
        <w:tabs>
          <w:tab w:val="num" w:pos="1440"/>
        </w:tabs>
        <w:ind w:left="1440" w:hanging="360"/>
      </w:pPr>
      <w:rPr>
        <w:rFonts w:ascii="Wingdings" w:hAnsi="Wingdings" w:hint="default"/>
      </w:rPr>
    </w:lvl>
    <w:lvl w:ilvl="2" w:tplc="9FD2CDCE" w:tentative="1">
      <w:start w:val="1"/>
      <w:numFmt w:val="bullet"/>
      <w:lvlText w:val=""/>
      <w:lvlJc w:val="left"/>
      <w:pPr>
        <w:tabs>
          <w:tab w:val="num" w:pos="2160"/>
        </w:tabs>
        <w:ind w:left="2160" w:hanging="360"/>
      </w:pPr>
      <w:rPr>
        <w:rFonts w:ascii="Wingdings" w:hAnsi="Wingdings" w:hint="default"/>
      </w:rPr>
    </w:lvl>
    <w:lvl w:ilvl="3" w:tplc="F03A6BCC" w:tentative="1">
      <w:start w:val="1"/>
      <w:numFmt w:val="bullet"/>
      <w:lvlText w:val=""/>
      <w:lvlJc w:val="left"/>
      <w:pPr>
        <w:tabs>
          <w:tab w:val="num" w:pos="2880"/>
        </w:tabs>
        <w:ind w:left="2880" w:hanging="360"/>
      </w:pPr>
      <w:rPr>
        <w:rFonts w:ascii="Wingdings" w:hAnsi="Wingdings" w:hint="default"/>
      </w:rPr>
    </w:lvl>
    <w:lvl w:ilvl="4" w:tplc="FA9A6936">
      <w:start w:val="1"/>
      <w:numFmt w:val="bullet"/>
      <w:lvlText w:val=""/>
      <w:lvlJc w:val="left"/>
      <w:pPr>
        <w:tabs>
          <w:tab w:val="num" w:pos="3600"/>
        </w:tabs>
        <w:ind w:left="3600" w:hanging="360"/>
      </w:pPr>
      <w:rPr>
        <w:rFonts w:ascii="Wingdings" w:hAnsi="Wingdings" w:hint="default"/>
      </w:rPr>
    </w:lvl>
    <w:lvl w:ilvl="5" w:tplc="DA822FD6" w:tentative="1">
      <w:start w:val="1"/>
      <w:numFmt w:val="bullet"/>
      <w:lvlText w:val=""/>
      <w:lvlJc w:val="left"/>
      <w:pPr>
        <w:tabs>
          <w:tab w:val="num" w:pos="4320"/>
        </w:tabs>
        <w:ind w:left="4320" w:hanging="360"/>
      </w:pPr>
      <w:rPr>
        <w:rFonts w:ascii="Wingdings" w:hAnsi="Wingdings" w:hint="default"/>
      </w:rPr>
    </w:lvl>
    <w:lvl w:ilvl="6" w:tplc="849261A4" w:tentative="1">
      <w:start w:val="1"/>
      <w:numFmt w:val="bullet"/>
      <w:lvlText w:val=""/>
      <w:lvlJc w:val="left"/>
      <w:pPr>
        <w:tabs>
          <w:tab w:val="num" w:pos="5040"/>
        </w:tabs>
        <w:ind w:left="5040" w:hanging="360"/>
      </w:pPr>
      <w:rPr>
        <w:rFonts w:ascii="Wingdings" w:hAnsi="Wingdings" w:hint="default"/>
      </w:rPr>
    </w:lvl>
    <w:lvl w:ilvl="7" w:tplc="5D0E6AA0" w:tentative="1">
      <w:start w:val="1"/>
      <w:numFmt w:val="bullet"/>
      <w:lvlText w:val=""/>
      <w:lvlJc w:val="left"/>
      <w:pPr>
        <w:tabs>
          <w:tab w:val="num" w:pos="5760"/>
        </w:tabs>
        <w:ind w:left="5760" w:hanging="360"/>
      </w:pPr>
      <w:rPr>
        <w:rFonts w:ascii="Wingdings" w:hAnsi="Wingdings" w:hint="default"/>
      </w:rPr>
    </w:lvl>
    <w:lvl w:ilvl="8" w:tplc="F794A33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CE65AC2"/>
    <w:multiLevelType w:val="hybridMultilevel"/>
    <w:tmpl w:val="025A9402"/>
    <w:lvl w:ilvl="0" w:tplc="221CDCB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2"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0636F"/>
    <w:multiLevelType w:val="hybridMultilevel"/>
    <w:tmpl w:val="B566B016"/>
    <w:lvl w:ilvl="0" w:tplc="DA06C654">
      <w:start w:val="1"/>
      <w:numFmt w:val="bullet"/>
      <w:lvlText w:val=""/>
      <w:lvlJc w:val="left"/>
      <w:pPr>
        <w:tabs>
          <w:tab w:val="num" w:pos="720"/>
        </w:tabs>
        <w:ind w:left="720" w:hanging="360"/>
      </w:pPr>
      <w:rPr>
        <w:rFonts w:ascii="Symbol" w:hAnsi="Symbol" w:hint="default"/>
      </w:rPr>
    </w:lvl>
    <w:lvl w:ilvl="1" w:tplc="409CF00E" w:tentative="1">
      <w:start w:val="1"/>
      <w:numFmt w:val="bullet"/>
      <w:lvlText w:val=""/>
      <w:lvlJc w:val="left"/>
      <w:pPr>
        <w:tabs>
          <w:tab w:val="num" w:pos="1440"/>
        </w:tabs>
        <w:ind w:left="1440" w:hanging="360"/>
      </w:pPr>
      <w:rPr>
        <w:rFonts w:ascii="Symbol" w:hAnsi="Symbol" w:hint="default"/>
      </w:rPr>
    </w:lvl>
    <w:lvl w:ilvl="2" w:tplc="CBC622FE" w:tentative="1">
      <w:start w:val="1"/>
      <w:numFmt w:val="bullet"/>
      <w:lvlText w:val=""/>
      <w:lvlJc w:val="left"/>
      <w:pPr>
        <w:tabs>
          <w:tab w:val="num" w:pos="2160"/>
        </w:tabs>
        <w:ind w:left="2160" w:hanging="360"/>
      </w:pPr>
      <w:rPr>
        <w:rFonts w:ascii="Symbol" w:hAnsi="Symbol" w:hint="default"/>
      </w:rPr>
    </w:lvl>
    <w:lvl w:ilvl="3" w:tplc="EDA8FDF2" w:tentative="1">
      <w:start w:val="1"/>
      <w:numFmt w:val="bullet"/>
      <w:lvlText w:val=""/>
      <w:lvlJc w:val="left"/>
      <w:pPr>
        <w:tabs>
          <w:tab w:val="num" w:pos="2880"/>
        </w:tabs>
        <w:ind w:left="2880" w:hanging="360"/>
      </w:pPr>
      <w:rPr>
        <w:rFonts w:ascii="Symbol" w:hAnsi="Symbol" w:hint="default"/>
      </w:rPr>
    </w:lvl>
    <w:lvl w:ilvl="4" w:tplc="D7C417C2" w:tentative="1">
      <w:start w:val="1"/>
      <w:numFmt w:val="bullet"/>
      <w:lvlText w:val=""/>
      <w:lvlJc w:val="left"/>
      <w:pPr>
        <w:tabs>
          <w:tab w:val="num" w:pos="3600"/>
        </w:tabs>
        <w:ind w:left="3600" w:hanging="360"/>
      </w:pPr>
      <w:rPr>
        <w:rFonts w:ascii="Symbol" w:hAnsi="Symbol" w:hint="default"/>
      </w:rPr>
    </w:lvl>
    <w:lvl w:ilvl="5" w:tplc="F132C686" w:tentative="1">
      <w:start w:val="1"/>
      <w:numFmt w:val="bullet"/>
      <w:lvlText w:val=""/>
      <w:lvlJc w:val="left"/>
      <w:pPr>
        <w:tabs>
          <w:tab w:val="num" w:pos="4320"/>
        </w:tabs>
        <w:ind w:left="4320" w:hanging="360"/>
      </w:pPr>
      <w:rPr>
        <w:rFonts w:ascii="Symbol" w:hAnsi="Symbol" w:hint="default"/>
      </w:rPr>
    </w:lvl>
    <w:lvl w:ilvl="6" w:tplc="7A1C2ACA" w:tentative="1">
      <w:start w:val="1"/>
      <w:numFmt w:val="bullet"/>
      <w:lvlText w:val=""/>
      <w:lvlJc w:val="left"/>
      <w:pPr>
        <w:tabs>
          <w:tab w:val="num" w:pos="5040"/>
        </w:tabs>
        <w:ind w:left="5040" w:hanging="360"/>
      </w:pPr>
      <w:rPr>
        <w:rFonts w:ascii="Symbol" w:hAnsi="Symbol" w:hint="default"/>
      </w:rPr>
    </w:lvl>
    <w:lvl w:ilvl="7" w:tplc="FB883DFE" w:tentative="1">
      <w:start w:val="1"/>
      <w:numFmt w:val="bullet"/>
      <w:lvlText w:val=""/>
      <w:lvlJc w:val="left"/>
      <w:pPr>
        <w:tabs>
          <w:tab w:val="num" w:pos="5760"/>
        </w:tabs>
        <w:ind w:left="5760" w:hanging="360"/>
      </w:pPr>
      <w:rPr>
        <w:rFonts w:ascii="Symbol" w:hAnsi="Symbol" w:hint="default"/>
      </w:rPr>
    </w:lvl>
    <w:lvl w:ilvl="8" w:tplc="87F06378"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6553813"/>
    <w:multiLevelType w:val="hybridMultilevel"/>
    <w:tmpl w:val="D35271C8"/>
    <w:lvl w:ilvl="0" w:tplc="60DE9532">
      <w:start w:val="1"/>
      <w:numFmt w:val="decimal"/>
      <w:lvlText w:val="%1."/>
      <w:lvlJc w:val="left"/>
      <w:pPr>
        <w:tabs>
          <w:tab w:val="num" w:pos="360"/>
        </w:tabs>
        <w:ind w:left="360" w:hanging="360"/>
      </w:pPr>
    </w:lvl>
    <w:lvl w:ilvl="1" w:tplc="3A8EA5CE" w:tentative="1">
      <w:start w:val="1"/>
      <w:numFmt w:val="decimal"/>
      <w:lvlText w:val="%2."/>
      <w:lvlJc w:val="left"/>
      <w:pPr>
        <w:tabs>
          <w:tab w:val="num" w:pos="1080"/>
        </w:tabs>
        <w:ind w:left="1080" w:hanging="360"/>
      </w:pPr>
    </w:lvl>
    <w:lvl w:ilvl="2" w:tplc="4612905C" w:tentative="1">
      <w:start w:val="1"/>
      <w:numFmt w:val="decimal"/>
      <w:lvlText w:val="%3."/>
      <w:lvlJc w:val="left"/>
      <w:pPr>
        <w:tabs>
          <w:tab w:val="num" w:pos="1800"/>
        </w:tabs>
        <w:ind w:left="1800" w:hanging="360"/>
      </w:pPr>
    </w:lvl>
    <w:lvl w:ilvl="3" w:tplc="7F0080B8" w:tentative="1">
      <w:start w:val="1"/>
      <w:numFmt w:val="decimal"/>
      <w:lvlText w:val="%4."/>
      <w:lvlJc w:val="left"/>
      <w:pPr>
        <w:tabs>
          <w:tab w:val="num" w:pos="2520"/>
        </w:tabs>
        <w:ind w:left="2520" w:hanging="360"/>
      </w:pPr>
    </w:lvl>
    <w:lvl w:ilvl="4" w:tplc="76D2FA5C" w:tentative="1">
      <w:start w:val="1"/>
      <w:numFmt w:val="decimal"/>
      <w:lvlText w:val="%5."/>
      <w:lvlJc w:val="left"/>
      <w:pPr>
        <w:tabs>
          <w:tab w:val="num" w:pos="3240"/>
        </w:tabs>
        <w:ind w:left="3240" w:hanging="360"/>
      </w:pPr>
    </w:lvl>
    <w:lvl w:ilvl="5" w:tplc="4BD816C8" w:tentative="1">
      <w:start w:val="1"/>
      <w:numFmt w:val="decimal"/>
      <w:lvlText w:val="%6."/>
      <w:lvlJc w:val="left"/>
      <w:pPr>
        <w:tabs>
          <w:tab w:val="num" w:pos="3960"/>
        </w:tabs>
        <w:ind w:left="3960" w:hanging="360"/>
      </w:pPr>
    </w:lvl>
    <w:lvl w:ilvl="6" w:tplc="4EB4C794" w:tentative="1">
      <w:start w:val="1"/>
      <w:numFmt w:val="decimal"/>
      <w:lvlText w:val="%7."/>
      <w:lvlJc w:val="left"/>
      <w:pPr>
        <w:tabs>
          <w:tab w:val="num" w:pos="4680"/>
        </w:tabs>
        <w:ind w:left="4680" w:hanging="360"/>
      </w:pPr>
    </w:lvl>
    <w:lvl w:ilvl="7" w:tplc="FF888F30" w:tentative="1">
      <w:start w:val="1"/>
      <w:numFmt w:val="decimal"/>
      <w:lvlText w:val="%8."/>
      <w:lvlJc w:val="left"/>
      <w:pPr>
        <w:tabs>
          <w:tab w:val="num" w:pos="5400"/>
        </w:tabs>
        <w:ind w:left="5400" w:hanging="360"/>
      </w:pPr>
    </w:lvl>
    <w:lvl w:ilvl="8" w:tplc="A1FA856E" w:tentative="1">
      <w:start w:val="1"/>
      <w:numFmt w:val="decimal"/>
      <w:lvlText w:val="%9."/>
      <w:lvlJc w:val="left"/>
      <w:pPr>
        <w:tabs>
          <w:tab w:val="num" w:pos="6120"/>
        </w:tabs>
        <w:ind w:left="6120" w:hanging="360"/>
      </w:p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0F611DE"/>
    <w:multiLevelType w:val="hybridMultilevel"/>
    <w:tmpl w:val="611ABB40"/>
    <w:lvl w:ilvl="0" w:tplc="22928B1C">
      <w:start w:val="1"/>
      <w:numFmt w:val="bullet"/>
      <w:lvlText w:val=""/>
      <w:lvlJc w:val="left"/>
      <w:pPr>
        <w:tabs>
          <w:tab w:val="num" w:pos="720"/>
        </w:tabs>
        <w:ind w:left="720" w:hanging="360"/>
      </w:pPr>
      <w:rPr>
        <w:rFonts w:ascii="Symbol" w:hAnsi="Symbol" w:hint="default"/>
      </w:rPr>
    </w:lvl>
    <w:lvl w:ilvl="1" w:tplc="3286AB5E" w:tentative="1">
      <w:start w:val="1"/>
      <w:numFmt w:val="bullet"/>
      <w:lvlText w:val=""/>
      <w:lvlJc w:val="left"/>
      <w:pPr>
        <w:tabs>
          <w:tab w:val="num" w:pos="1440"/>
        </w:tabs>
        <w:ind w:left="1440" w:hanging="360"/>
      </w:pPr>
      <w:rPr>
        <w:rFonts w:ascii="Symbol" w:hAnsi="Symbol" w:hint="default"/>
      </w:rPr>
    </w:lvl>
    <w:lvl w:ilvl="2" w:tplc="C910251C" w:tentative="1">
      <w:start w:val="1"/>
      <w:numFmt w:val="bullet"/>
      <w:lvlText w:val=""/>
      <w:lvlJc w:val="left"/>
      <w:pPr>
        <w:tabs>
          <w:tab w:val="num" w:pos="2160"/>
        </w:tabs>
        <w:ind w:left="2160" w:hanging="360"/>
      </w:pPr>
      <w:rPr>
        <w:rFonts w:ascii="Symbol" w:hAnsi="Symbol" w:hint="default"/>
      </w:rPr>
    </w:lvl>
    <w:lvl w:ilvl="3" w:tplc="ED649F50" w:tentative="1">
      <w:start w:val="1"/>
      <w:numFmt w:val="bullet"/>
      <w:lvlText w:val=""/>
      <w:lvlJc w:val="left"/>
      <w:pPr>
        <w:tabs>
          <w:tab w:val="num" w:pos="2880"/>
        </w:tabs>
        <w:ind w:left="2880" w:hanging="360"/>
      </w:pPr>
      <w:rPr>
        <w:rFonts w:ascii="Symbol" w:hAnsi="Symbol" w:hint="default"/>
      </w:rPr>
    </w:lvl>
    <w:lvl w:ilvl="4" w:tplc="628E3760" w:tentative="1">
      <w:start w:val="1"/>
      <w:numFmt w:val="bullet"/>
      <w:lvlText w:val=""/>
      <w:lvlJc w:val="left"/>
      <w:pPr>
        <w:tabs>
          <w:tab w:val="num" w:pos="3600"/>
        </w:tabs>
        <w:ind w:left="3600" w:hanging="360"/>
      </w:pPr>
      <w:rPr>
        <w:rFonts w:ascii="Symbol" w:hAnsi="Symbol" w:hint="default"/>
      </w:rPr>
    </w:lvl>
    <w:lvl w:ilvl="5" w:tplc="EF564FBC" w:tentative="1">
      <w:start w:val="1"/>
      <w:numFmt w:val="bullet"/>
      <w:lvlText w:val=""/>
      <w:lvlJc w:val="left"/>
      <w:pPr>
        <w:tabs>
          <w:tab w:val="num" w:pos="4320"/>
        </w:tabs>
        <w:ind w:left="4320" w:hanging="360"/>
      </w:pPr>
      <w:rPr>
        <w:rFonts w:ascii="Symbol" w:hAnsi="Symbol" w:hint="default"/>
      </w:rPr>
    </w:lvl>
    <w:lvl w:ilvl="6" w:tplc="68D89604" w:tentative="1">
      <w:start w:val="1"/>
      <w:numFmt w:val="bullet"/>
      <w:lvlText w:val=""/>
      <w:lvlJc w:val="left"/>
      <w:pPr>
        <w:tabs>
          <w:tab w:val="num" w:pos="5040"/>
        </w:tabs>
        <w:ind w:left="5040" w:hanging="360"/>
      </w:pPr>
      <w:rPr>
        <w:rFonts w:ascii="Symbol" w:hAnsi="Symbol" w:hint="default"/>
      </w:rPr>
    </w:lvl>
    <w:lvl w:ilvl="7" w:tplc="978C71F8" w:tentative="1">
      <w:start w:val="1"/>
      <w:numFmt w:val="bullet"/>
      <w:lvlText w:val=""/>
      <w:lvlJc w:val="left"/>
      <w:pPr>
        <w:tabs>
          <w:tab w:val="num" w:pos="5760"/>
        </w:tabs>
        <w:ind w:left="5760" w:hanging="360"/>
      </w:pPr>
      <w:rPr>
        <w:rFonts w:ascii="Symbol" w:hAnsi="Symbol" w:hint="default"/>
      </w:rPr>
    </w:lvl>
    <w:lvl w:ilvl="8" w:tplc="C6AC697C"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616A68C6"/>
    <w:multiLevelType w:val="hybridMultilevel"/>
    <w:tmpl w:val="D4D801CC"/>
    <w:lvl w:ilvl="0" w:tplc="11483A86">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BBCE67C">
      <w:start w:val="5"/>
      <w:numFmt w:val="bullet"/>
      <w:lvlText w:val="-"/>
      <w:lvlJc w:val="left"/>
      <w:pPr>
        <w:ind w:left="2880" w:hanging="360"/>
      </w:pPr>
      <w:rPr>
        <w:rFonts w:ascii="Times New Roman" w:eastAsia="ＭＳ ゴシック"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E01E81"/>
    <w:multiLevelType w:val="hybridMultilevel"/>
    <w:tmpl w:val="CB726D7A"/>
    <w:lvl w:ilvl="0" w:tplc="0F9AC6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1F07484"/>
    <w:multiLevelType w:val="hybridMultilevel"/>
    <w:tmpl w:val="93000294"/>
    <w:lvl w:ilvl="0" w:tplc="547EE348">
      <w:start w:val="1"/>
      <w:numFmt w:val="bullet"/>
      <w:lvlText w:val="»"/>
      <w:lvlJc w:val="left"/>
      <w:pPr>
        <w:tabs>
          <w:tab w:val="num" w:pos="720"/>
        </w:tabs>
        <w:ind w:left="720" w:hanging="360"/>
      </w:pPr>
      <w:rPr>
        <w:rFonts w:ascii="Arial" w:hAnsi="Arial" w:hint="default"/>
      </w:rPr>
    </w:lvl>
    <w:lvl w:ilvl="1" w:tplc="C1D6E21A" w:tentative="1">
      <w:start w:val="1"/>
      <w:numFmt w:val="bullet"/>
      <w:lvlText w:val="»"/>
      <w:lvlJc w:val="left"/>
      <w:pPr>
        <w:tabs>
          <w:tab w:val="num" w:pos="1440"/>
        </w:tabs>
        <w:ind w:left="1440" w:hanging="360"/>
      </w:pPr>
      <w:rPr>
        <w:rFonts w:ascii="Arial" w:hAnsi="Arial" w:hint="default"/>
      </w:rPr>
    </w:lvl>
    <w:lvl w:ilvl="2" w:tplc="B2B2F948">
      <w:start w:val="1"/>
      <w:numFmt w:val="bullet"/>
      <w:lvlText w:val="»"/>
      <w:lvlJc w:val="left"/>
      <w:pPr>
        <w:tabs>
          <w:tab w:val="num" w:pos="2160"/>
        </w:tabs>
        <w:ind w:left="2160" w:hanging="360"/>
      </w:pPr>
      <w:rPr>
        <w:rFonts w:ascii="Arial" w:hAnsi="Arial" w:hint="default"/>
      </w:rPr>
    </w:lvl>
    <w:lvl w:ilvl="3" w:tplc="EE54CDCC" w:tentative="1">
      <w:start w:val="1"/>
      <w:numFmt w:val="bullet"/>
      <w:lvlText w:val="»"/>
      <w:lvlJc w:val="left"/>
      <w:pPr>
        <w:tabs>
          <w:tab w:val="num" w:pos="2880"/>
        </w:tabs>
        <w:ind w:left="2880" w:hanging="360"/>
      </w:pPr>
      <w:rPr>
        <w:rFonts w:ascii="Arial" w:hAnsi="Arial" w:hint="default"/>
      </w:rPr>
    </w:lvl>
    <w:lvl w:ilvl="4" w:tplc="A964F0A4" w:tentative="1">
      <w:start w:val="1"/>
      <w:numFmt w:val="bullet"/>
      <w:lvlText w:val="»"/>
      <w:lvlJc w:val="left"/>
      <w:pPr>
        <w:tabs>
          <w:tab w:val="num" w:pos="3600"/>
        </w:tabs>
        <w:ind w:left="3600" w:hanging="360"/>
      </w:pPr>
      <w:rPr>
        <w:rFonts w:ascii="Arial" w:hAnsi="Arial" w:hint="default"/>
      </w:rPr>
    </w:lvl>
    <w:lvl w:ilvl="5" w:tplc="69901BF2" w:tentative="1">
      <w:start w:val="1"/>
      <w:numFmt w:val="bullet"/>
      <w:lvlText w:val="»"/>
      <w:lvlJc w:val="left"/>
      <w:pPr>
        <w:tabs>
          <w:tab w:val="num" w:pos="4320"/>
        </w:tabs>
        <w:ind w:left="4320" w:hanging="360"/>
      </w:pPr>
      <w:rPr>
        <w:rFonts w:ascii="Arial" w:hAnsi="Arial" w:hint="default"/>
      </w:rPr>
    </w:lvl>
    <w:lvl w:ilvl="6" w:tplc="665A0FC8" w:tentative="1">
      <w:start w:val="1"/>
      <w:numFmt w:val="bullet"/>
      <w:lvlText w:val="»"/>
      <w:lvlJc w:val="left"/>
      <w:pPr>
        <w:tabs>
          <w:tab w:val="num" w:pos="5040"/>
        </w:tabs>
        <w:ind w:left="5040" w:hanging="360"/>
      </w:pPr>
      <w:rPr>
        <w:rFonts w:ascii="Arial" w:hAnsi="Arial" w:hint="default"/>
      </w:rPr>
    </w:lvl>
    <w:lvl w:ilvl="7" w:tplc="CFACB728" w:tentative="1">
      <w:start w:val="1"/>
      <w:numFmt w:val="bullet"/>
      <w:lvlText w:val="»"/>
      <w:lvlJc w:val="left"/>
      <w:pPr>
        <w:tabs>
          <w:tab w:val="num" w:pos="5760"/>
        </w:tabs>
        <w:ind w:left="5760" w:hanging="360"/>
      </w:pPr>
      <w:rPr>
        <w:rFonts w:ascii="Arial" w:hAnsi="Arial" w:hint="default"/>
      </w:rPr>
    </w:lvl>
    <w:lvl w:ilvl="8" w:tplc="23C0DD5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2E423DF"/>
    <w:multiLevelType w:val="hybridMultilevel"/>
    <w:tmpl w:val="C10809D2"/>
    <w:lvl w:ilvl="0" w:tplc="413050DA">
      <w:start w:val="1"/>
      <w:numFmt w:val="bullet"/>
      <w:lvlText w:val=""/>
      <w:lvlJc w:val="left"/>
      <w:pPr>
        <w:tabs>
          <w:tab w:val="num" w:pos="720"/>
        </w:tabs>
        <w:ind w:left="720" w:hanging="360"/>
      </w:pPr>
      <w:rPr>
        <w:rFonts w:ascii="Wingdings" w:hAnsi="Wingdings" w:hint="default"/>
      </w:rPr>
    </w:lvl>
    <w:lvl w:ilvl="1" w:tplc="25D4A840" w:tentative="1">
      <w:start w:val="1"/>
      <w:numFmt w:val="bullet"/>
      <w:lvlText w:val=""/>
      <w:lvlJc w:val="left"/>
      <w:pPr>
        <w:tabs>
          <w:tab w:val="num" w:pos="1440"/>
        </w:tabs>
        <w:ind w:left="1440" w:hanging="360"/>
      </w:pPr>
      <w:rPr>
        <w:rFonts w:ascii="Wingdings" w:hAnsi="Wingdings" w:hint="default"/>
      </w:rPr>
    </w:lvl>
    <w:lvl w:ilvl="2" w:tplc="089206CA" w:tentative="1">
      <w:start w:val="1"/>
      <w:numFmt w:val="bullet"/>
      <w:lvlText w:val=""/>
      <w:lvlJc w:val="left"/>
      <w:pPr>
        <w:tabs>
          <w:tab w:val="num" w:pos="2160"/>
        </w:tabs>
        <w:ind w:left="2160" w:hanging="360"/>
      </w:pPr>
      <w:rPr>
        <w:rFonts w:ascii="Wingdings" w:hAnsi="Wingdings" w:hint="default"/>
      </w:rPr>
    </w:lvl>
    <w:lvl w:ilvl="3" w:tplc="D4DC92E2" w:tentative="1">
      <w:start w:val="1"/>
      <w:numFmt w:val="bullet"/>
      <w:lvlText w:val=""/>
      <w:lvlJc w:val="left"/>
      <w:pPr>
        <w:tabs>
          <w:tab w:val="num" w:pos="2880"/>
        </w:tabs>
        <w:ind w:left="2880" w:hanging="360"/>
      </w:pPr>
      <w:rPr>
        <w:rFonts w:ascii="Wingdings" w:hAnsi="Wingdings" w:hint="default"/>
      </w:rPr>
    </w:lvl>
    <w:lvl w:ilvl="4" w:tplc="7ADE0750">
      <w:start w:val="1"/>
      <w:numFmt w:val="bullet"/>
      <w:lvlText w:val=""/>
      <w:lvlJc w:val="left"/>
      <w:pPr>
        <w:tabs>
          <w:tab w:val="num" w:pos="3600"/>
        </w:tabs>
        <w:ind w:left="3600" w:hanging="360"/>
      </w:pPr>
      <w:rPr>
        <w:rFonts w:ascii="Wingdings" w:hAnsi="Wingdings" w:hint="default"/>
      </w:rPr>
    </w:lvl>
    <w:lvl w:ilvl="5" w:tplc="E5AA56DE" w:tentative="1">
      <w:start w:val="1"/>
      <w:numFmt w:val="bullet"/>
      <w:lvlText w:val=""/>
      <w:lvlJc w:val="left"/>
      <w:pPr>
        <w:tabs>
          <w:tab w:val="num" w:pos="4320"/>
        </w:tabs>
        <w:ind w:left="4320" w:hanging="360"/>
      </w:pPr>
      <w:rPr>
        <w:rFonts w:ascii="Wingdings" w:hAnsi="Wingdings" w:hint="default"/>
      </w:rPr>
    </w:lvl>
    <w:lvl w:ilvl="6" w:tplc="1E7607A8" w:tentative="1">
      <w:start w:val="1"/>
      <w:numFmt w:val="bullet"/>
      <w:lvlText w:val=""/>
      <w:lvlJc w:val="left"/>
      <w:pPr>
        <w:tabs>
          <w:tab w:val="num" w:pos="5040"/>
        </w:tabs>
        <w:ind w:left="5040" w:hanging="360"/>
      </w:pPr>
      <w:rPr>
        <w:rFonts w:ascii="Wingdings" w:hAnsi="Wingdings" w:hint="default"/>
      </w:rPr>
    </w:lvl>
    <w:lvl w:ilvl="7" w:tplc="3BF8F21E" w:tentative="1">
      <w:start w:val="1"/>
      <w:numFmt w:val="bullet"/>
      <w:lvlText w:val=""/>
      <w:lvlJc w:val="left"/>
      <w:pPr>
        <w:tabs>
          <w:tab w:val="num" w:pos="5760"/>
        </w:tabs>
        <w:ind w:left="5760" w:hanging="360"/>
      </w:pPr>
      <w:rPr>
        <w:rFonts w:ascii="Wingdings" w:hAnsi="Wingdings" w:hint="default"/>
      </w:rPr>
    </w:lvl>
    <w:lvl w:ilvl="8" w:tplc="EAA0AC0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C51ADD"/>
    <w:multiLevelType w:val="hybridMultilevel"/>
    <w:tmpl w:val="7D9AD9C6"/>
    <w:lvl w:ilvl="0" w:tplc="4E326BBC">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BB52F25"/>
    <w:multiLevelType w:val="hybridMultilevel"/>
    <w:tmpl w:val="CBAE531C"/>
    <w:lvl w:ilvl="0" w:tplc="CC5A4548">
      <w:numFmt w:val="bullet"/>
      <w:lvlText w:val="-"/>
      <w:lvlJc w:val="left"/>
      <w:pPr>
        <w:ind w:left="440" w:hanging="440"/>
      </w:pPr>
      <w:rPr>
        <w:rFonts w:ascii="DengXian" w:eastAsia="DengXian" w:hAnsi="DengXian" w:cs="Times New Roman"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3"/>
  </w:num>
  <w:num w:numId="3" w16cid:durableId="563224237">
    <w:abstractNumId w:val="14"/>
  </w:num>
  <w:num w:numId="4" w16cid:durableId="497964561">
    <w:abstractNumId w:val="9"/>
  </w:num>
  <w:num w:numId="5" w16cid:durableId="673269574">
    <w:abstractNumId w:val="37"/>
  </w:num>
  <w:num w:numId="6" w16cid:durableId="1204949447">
    <w:abstractNumId w:val="25"/>
  </w:num>
  <w:num w:numId="7" w16cid:durableId="1613126508">
    <w:abstractNumId w:val="13"/>
  </w:num>
  <w:num w:numId="8" w16cid:durableId="761728095">
    <w:abstractNumId w:val="4"/>
  </w:num>
  <w:num w:numId="9" w16cid:durableId="529533581">
    <w:abstractNumId w:val="27"/>
  </w:num>
  <w:num w:numId="10" w16cid:durableId="1252618644">
    <w:abstractNumId w:val="35"/>
  </w:num>
  <w:num w:numId="11" w16cid:durableId="193738883">
    <w:abstractNumId w:val="29"/>
  </w:num>
  <w:num w:numId="12" w16cid:durableId="212541114">
    <w:abstractNumId w:val="36"/>
  </w:num>
  <w:num w:numId="13" w16cid:durableId="1354459411">
    <w:abstractNumId w:val="3"/>
  </w:num>
  <w:num w:numId="14" w16cid:durableId="39407853">
    <w:abstractNumId w:val="22"/>
  </w:num>
  <w:num w:numId="15" w16cid:durableId="651058572">
    <w:abstractNumId w:val="30"/>
  </w:num>
  <w:num w:numId="16" w16cid:durableId="1767116204">
    <w:abstractNumId w:val="5"/>
  </w:num>
  <w:num w:numId="17" w16cid:durableId="1020206297">
    <w:abstractNumId w:val="23"/>
  </w:num>
  <w:num w:numId="18" w16cid:durableId="1448427912">
    <w:abstractNumId w:val="18"/>
  </w:num>
  <w:num w:numId="19" w16cid:durableId="333535755">
    <w:abstractNumId w:val="21"/>
  </w:num>
  <w:num w:numId="20" w16cid:durableId="1298492813">
    <w:abstractNumId w:val="11"/>
  </w:num>
  <w:num w:numId="21" w16cid:durableId="1392803473">
    <w:abstractNumId w:val="24"/>
  </w:num>
  <w:num w:numId="22" w16cid:durableId="1196456656">
    <w:abstractNumId w:val="8"/>
  </w:num>
  <w:num w:numId="23" w16cid:durableId="116418126">
    <w:abstractNumId w:val="10"/>
  </w:num>
  <w:num w:numId="24" w16cid:durableId="872690709">
    <w:abstractNumId w:val="34"/>
  </w:num>
  <w:num w:numId="25" w16cid:durableId="897594083">
    <w:abstractNumId w:val="15"/>
  </w:num>
  <w:num w:numId="26" w16cid:durableId="146212955">
    <w:abstractNumId w:val="28"/>
  </w:num>
  <w:num w:numId="27" w16cid:durableId="306282052">
    <w:abstractNumId w:val="12"/>
  </w:num>
  <w:num w:numId="28" w16cid:durableId="327293217">
    <w:abstractNumId w:val="31"/>
  </w:num>
  <w:num w:numId="29" w16cid:durableId="599027135">
    <w:abstractNumId w:val="19"/>
  </w:num>
  <w:num w:numId="30" w16cid:durableId="193809837">
    <w:abstractNumId w:val="6"/>
  </w:num>
  <w:num w:numId="31" w16cid:durableId="366371769">
    <w:abstractNumId w:val="1"/>
  </w:num>
  <w:num w:numId="32" w16cid:durableId="787435104">
    <w:abstractNumId w:val="32"/>
  </w:num>
  <w:num w:numId="33" w16cid:durableId="2100367714">
    <w:abstractNumId w:val="2"/>
  </w:num>
  <w:num w:numId="34" w16cid:durableId="1419138378">
    <w:abstractNumId w:val="20"/>
  </w:num>
  <w:num w:numId="35" w16cid:durableId="796682206">
    <w:abstractNumId w:val="7"/>
  </w:num>
  <w:num w:numId="36" w16cid:durableId="788357522">
    <w:abstractNumId w:val="26"/>
  </w:num>
  <w:num w:numId="37" w16cid:durableId="317727309">
    <w:abstractNumId w:val="17"/>
  </w:num>
  <w:num w:numId="38" w16cid:durableId="404568754">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78D"/>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891"/>
    <w:rsid w:val="000139A9"/>
    <w:rsid w:val="00013B31"/>
    <w:rsid w:val="00013DB5"/>
    <w:rsid w:val="000141DC"/>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494"/>
    <w:rsid w:val="0002786C"/>
    <w:rsid w:val="00027A2C"/>
    <w:rsid w:val="00027A3C"/>
    <w:rsid w:val="00027D68"/>
    <w:rsid w:val="0003016F"/>
    <w:rsid w:val="0003024D"/>
    <w:rsid w:val="00030607"/>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8FB"/>
    <w:rsid w:val="000339FC"/>
    <w:rsid w:val="00033AEC"/>
    <w:rsid w:val="00033E6D"/>
    <w:rsid w:val="00033ED9"/>
    <w:rsid w:val="00033F1B"/>
    <w:rsid w:val="00034A88"/>
    <w:rsid w:val="00034A93"/>
    <w:rsid w:val="00034DAA"/>
    <w:rsid w:val="00034E72"/>
    <w:rsid w:val="00035038"/>
    <w:rsid w:val="0003508A"/>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994"/>
    <w:rsid w:val="00045E79"/>
    <w:rsid w:val="00045FB1"/>
    <w:rsid w:val="00046170"/>
    <w:rsid w:val="0004617F"/>
    <w:rsid w:val="0004620F"/>
    <w:rsid w:val="00046576"/>
    <w:rsid w:val="00046BD6"/>
    <w:rsid w:val="00046C36"/>
    <w:rsid w:val="000473AF"/>
    <w:rsid w:val="00047435"/>
    <w:rsid w:val="000474F1"/>
    <w:rsid w:val="00047A14"/>
    <w:rsid w:val="00047BAE"/>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9F"/>
    <w:rsid w:val="000553DE"/>
    <w:rsid w:val="00055626"/>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4EF"/>
    <w:rsid w:val="00067872"/>
    <w:rsid w:val="00067AD3"/>
    <w:rsid w:val="00067B66"/>
    <w:rsid w:val="00067C0A"/>
    <w:rsid w:val="00070323"/>
    <w:rsid w:val="000706B3"/>
    <w:rsid w:val="00070793"/>
    <w:rsid w:val="000709FD"/>
    <w:rsid w:val="00070BD1"/>
    <w:rsid w:val="00070CE9"/>
    <w:rsid w:val="00070CEA"/>
    <w:rsid w:val="00070EF8"/>
    <w:rsid w:val="00071382"/>
    <w:rsid w:val="000717A6"/>
    <w:rsid w:val="00071987"/>
    <w:rsid w:val="00071BE3"/>
    <w:rsid w:val="00071D02"/>
    <w:rsid w:val="00071D9C"/>
    <w:rsid w:val="0007253E"/>
    <w:rsid w:val="000725F2"/>
    <w:rsid w:val="00072953"/>
    <w:rsid w:val="00072998"/>
    <w:rsid w:val="00072A4E"/>
    <w:rsid w:val="00072BE4"/>
    <w:rsid w:val="00072D04"/>
    <w:rsid w:val="00073046"/>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30EE"/>
    <w:rsid w:val="00083382"/>
    <w:rsid w:val="000834F3"/>
    <w:rsid w:val="00083806"/>
    <w:rsid w:val="0008390F"/>
    <w:rsid w:val="00083A43"/>
    <w:rsid w:val="00083A73"/>
    <w:rsid w:val="00083CE4"/>
    <w:rsid w:val="00083DE3"/>
    <w:rsid w:val="00083DF1"/>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C10"/>
    <w:rsid w:val="00086D89"/>
    <w:rsid w:val="00087061"/>
    <w:rsid w:val="00087087"/>
    <w:rsid w:val="000875FB"/>
    <w:rsid w:val="0008771A"/>
    <w:rsid w:val="00087A7A"/>
    <w:rsid w:val="00087C6A"/>
    <w:rsid w:val="00087F5E"/>
    <w:rsid w:val="000900C9"/>
    <w:rsid w:val="00090984"/>
    <w:rsid w:val="000910C5"/>
    <w:rsid w:val="00091419"/>
    <w:rsid w:val="00091A61"/>
    <w:rsid w:val="00091E86"/>
    <w:rsid w:val="00092028"/>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4F21"/>
    <w:rsid w:val="00094F73"/>
    <w:rsid w:val="00095181"/>
    <w:rsid w:val="0009523E"/>
    <w:rsid w:val="000956CC"/>
    <w:rsid w:val="00095AF4"/>
    <w:rsid w:val="00095DBC"/>
    <w:rsid w:val="000961F5"/>
    <w:rsid w:val="000963B8"/>
    <w:rsid w:val="000966A3"/>
    <w:rsid w:val="00096785"/>
    <w:rsid w:val="00096C08"/>
    <w:rsid w:val="00096E6F"/>
    <w:rsid w:val="00097021"/>
    <w:rsid w:val="000973E8"/>
    <w:rsid w:val="0009747A"/>
    <w:rsid w:val="000975ED"/>
    <w:rsid w:val="00097DC3"/>
    <w:rsid w:val="00097E01"/>
    <w:rsid w:val="00097E0F"/>
    <w:rsid w:val="000A0315"/>
    <w:rsid w:val="000A033B"/>
    <w:rsid w:val="000A035F"/>
    <w:rsid w:val="000A053B"/>
    <w:rsid w:val="000A07F6"/>
    <w:rsid w:val="000A085D"/>
    <w:rsid w:val="000A0907"/>
    <w:rsid w:val="000A0A9C"/>
    <w:rsid w:val="000A0C1E"/>
    <w:rsid w:val="000A0C59"/>
    <w:rsid w:val="000A0D90"/>
    <w:rsid w:val="000A0F1E"/>
    <w:rsid w:val="000A0FC6"/>
    <w:rsid w:val="000A101B"/>
    <w:rsid w:val="000A104D"/>
    <w:rsid w:val="000A15CA"/>
    <w:rsid w:val="000A1F07"/>
    <w:rsid w:val="000A1FAE"/>
    <w:rsid w:val="000A22AF"/>
    <w:rsid w:val="000A2306"/>
    <w:rsid w:val="000A2415"/>
    <w:rsid w:val="000A2589"/>
    <w:rsid w:val="000A2802"/>
    <w:rsid w:val="000A2877"/>
    <w:rsid w:val="000A2919"/>
    <w:rsid w:val="000A2C4F"/>
    <w:rsid w:val="000A2C89"/>
    <w:rsid w:val="000A2E47"/>
    <w:rsid w:val="000A3350"/>
    <w:rsid w:val="000A35A9"/>
    <w:rsid w:val="000A3672"/>
    <w:rsid w:val="000A3A6D"/>
    <w:rsid w:val="000A3E50"/>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967"/>
    <w:rsid w:val="000B1A3E"/>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33C"/>
    <w:rsid w:val="000B74A8"/>
    <w:rsid w:val="000B756E"/>
    <w:rsid w:val="000B7716"/>
    <w:rsid w:val="000B7F68"/>
    <w:rsid w:val="000B7F6F"/>
    <w:rsid w:val="000C0010"/>
    <w:rsid w:val="000C01E9"/>
    <w:rsid w:val="000C03DA"/>
    <w:rsid w:val="000C09B6"/>
    <w:rsid w:val="000C09BC"/>
    <w:rsid w:val="000C0A01"/>
    <w:rsid w:val="000C0B19"/>
    <w:rsid w:val="000C0C09"/>
    <w:rsid w:val="000C0CBF"/>
    <w:rsid w:val="000C0CD1"/>
    <w:rsid w:val="000C0F4D"/>
    <w:rsid w:val="000C0FE5"/>
    <w:rsid w:val="000C1349"/>
    <w:rsid w:val="000C1A9F"/>
    <w:rsid w:val="000C1D36"/>
    <w:rsid w:val="000C2058"/>
    <w:rsid w:val="000C21A2"/>
    <w:rsid w:val="000C259D"/>
    <w:rsid w:val="000C287C"/>
    <w:rsid w:val="000C2B5C"/>
    <w:rsid w:val="000C2E07"/>
    <w:rsid w:val="000C2FF4"/>
    <w:rsid w:val="000C3236"/>
    <w:rsid w:val="000C37F8"/>
    <w:rsid w:val="000C3DF3"/>
    <w:rsid w:val="000C418C"/>
    <w:rsid w:val="000C42AB"/>
    <w:rsid w:val="000C4389"/>
    <w:rsid w:val="000C43A5"/>
    <w:rsid w:val="000C43B6"/>
    <w:rsid w:val="000C4489"/>
    <w:rsid w:val="000C49BD"/>
    <w:rsid w:val="000C4A2F"/>
    <w:rsid w:val="000C51B1"/>
    <w:rsid w:val="000C51F8"/>
    <w:rsid w:val="000C5284"/>
    <w:rsid w:val="000C5411"/>
    <w:rsid w:val="000C54DC"/>
    <w:rsid w:val="000C55FD"/>
    <w:rsid w:val="000C5850"/>
    <w:rsid w:val="000C58B9"/>
    <w:rsid w:val="000C59C5"/>
    <w:rsid w:val="000C5BC1"/>
    <w:rsid w:val="000C5F42"/>
    <w:rsid w:val="000C62E6"/>
    <w:rsid w:val="000C664F"/>
    <w:rsid w:val="000C6658"/>
    <w:rsid w:val="000C6981"/>
    <w:rsid w:val="000C735F"/>
    <w:rsid w:val="000C76AD"/>
    <w:rsid w:val="000C7705"/>
    <w:rsid w:val="000D00B7"/>
    <w:rsid w:val="000D0184"/>
    <w:rsid w:val="000D01A9"/>
    <w:rsid w:val="000D03EA"/>
    <w:rsid w:val="000D0461"/>
    <w:rsid w:val="000D0465"/>
    <w:rsid w:val="000D0621"/>
    <w:rsid w:val="000D06C8"/>
    <w:rsid w:val="000D082D"/>
    <w:rsid w:val="000D0916"/>
    <w:rsid w:val="000D0F6A"/>
    <w:rsid w:val="000D11BF"/>
    <w:rsid w:val="000D1543"/>
    <w:rsid w:val="000D1548"/>
    <w:rsid w:val="000D15AB"/>
    <w:rsid w:val="000D243E"/>
    <w:rsid w:val="000D26B1"/>
    <w:rsid w:val="000D27EA"/>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321"/>
    <w:rsid w:val="000D73D7"/>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69D"/>
    <w:rsid w:val="000F37BF"/>
    <w:rsid w:val="000F3A57"/>
    <w:rsid w:val="000F3D96"/>
    <w:rsid w:val="000F3F41"/>
    <w:rsid w:val="000F4501"/>
    <w:rsid w:val="000F45A0"/>
    <w:rsid w:val="000F4662"/>
    <w:rsid w:val="000F470C"/>
    <w:rsid w:val="000F4A86"/>
    <w:rsid w:val="000F4C15"/>
    <w:rsid w:val="000F4D77"/>
    <w:rsid w:val="000F4EFA"/>
    <w:rsid w:val="000F547C"/>
    <w:rsid w:val="000F59C3"/>
    <w:rsid w:val="000F5B81"/>
    <w:rsid w:val="000F61A9"/>
    <w:rsid w:val="000F63BD"/>
    <w:rsid w:val="000F649A"/>
    <w:rsid w:val="000F64C4"/>
    <w:rsid w:val="000F6598"/>
    <w:rsid w:val="000F65F1"/>
    <w:rsid w:val="000F6700"/>
    <w:rsid w:val="000F6A09"/>
    <w:rsid w:val="000F6C57"/>
    <w:rsid w:val="000F706B"/>
    <w:rsid w:val="000F70CC"/>
    <w:rsid w:val="000F7148"/>
    <w:rsid w:val="000F7159"/>
    <w:rsid w:val="000F721F"/>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2F6B"/>
    <w:rsid w:val="00103103"/>
    <w:rsid w:val="00103437"/>
    <w:rsid w:val="001038FC"/>
    <w:rsid w:val="00103B3C"/>
    <w:rsid w:val="00103BE0"/>
    <w:rsid w:val="00103D0C"/>
    <w:rsid w:val="00103D3A"/>
    <w:rsid w:val="00104275"/>
    <w:rsid w:val="00104416"/>
    <w:rsid w:val="00104747"/>
    <w:rsid w:val="00104895"/>
    <w:rsid w:val="001048FC"/>
    <w:rsid w:val="00104AC6"/>
    <w:rsid w:val="0010518D"/>
    <w:rsid w:val="0010593B"/>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922"/>
    <w:rsid w:val="00113B73"/>
    <w:rsid w:val="00113CA5"/>
    <w:rsid w:val="001144F2"/>
    <w:rsid w:val="0011487C"/>
    <w:rsid w:val="00114F13"/>
    <w:rsid w:val="001152D7"/>
    <w:rsid w:val="001153FA"/>
    <w:rsid w:val="00115471"/>
    <w:rsid w:val="00115854"/>
    <w:rsid w:val="00115CD8"/>
    <w:rsid w:val="00116020"/>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0FD1"/>
    <w:rsid w:val="00121271"/>
    <w:rsid w:val="00121975"/>
    <w:rsid w:val="00122527"/>
    <w:rsid w:val="00122971"/>
    <w:rsid w:val="00122A5E"/>
    <w:rsid w:val="00122B79"/>
    <w:rsid w:val="00123120"/>
    <w:rsid w:val="00123696"/>
    <w:rsid w:val="00123871"/>
    <w:rsid w:val="001239AE"/>
    <w:rsid w:val="00123A36"/>
    <w:rsid w:val="00123AFF"/>
    <w:rsid w:val="0012405B"/>
    <w:rsid w:val="0012467C"/>
    <w:rsid w:val="001246B6"/>
    <w:rsid w:val="00124B11"/>
    <w:rsid w:val="00125584"/>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85E"/>
    <w:rsid w:val="00132904"/>
    <w:rsid w:val="00132B84"/>
    <w:rsid w:val="00132C75"/>
    <w:rsid w:val="00132CE9"/>
    <w:rsid w:val="00132E53"/>
    <w:rsid w:val="001331DC"/>
    <w:rsid w:val="0013345D"/>
    <w:rsid w:val="001338CD"/>
    <w:rsid w:val="00133F70"/>
    <w:rsid w:val="0013417E"/>
    <w:rsid w:val="00135176"/>
    <w:rsid w:val="001353C2"/>
    <w:rsid w:val="0013542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3B24"/>
    <w:rsid w:val="00153BF9"/>
    <w:rsid w:val="001542DB"/>
    <w:rsid w:val="0015439F"/>
    <w:rsid w:val="001545B1"/>
    <w:rsid w:val="001549D4"/>
    <w:rsid w:val="00154AD1"/>
    <w:rsid w:val="00154C6A"/>
    <w:rsid w:val="00154ECF"/>
    <w:rsid w:val="00155146"/>
    <w:rsid w:val="001551D0"/>
    <w:rsid w:val="00155242"/>
    <w:rsid w:val="00155544"/>
    <w:rsid w:val="00155549"/>
    <w:rsid w:val="00155692"/>
    <w:rsid w:val="00155694"/>
    <w:rsid w:val="00155907"/>
    <w:rsid w:val="00155BA3"/>
    <w:rsid w:val="00155C25"/>
    <w:rsid w:val="00155D0F"/>
    <w:rsid w:val="00156214"/>
    <w:rsid w:val="0015737C"/>
    <w:rsid w:val="00157421"/>
    <w:rsid w:val="001577F0"/>
    <w:rsid w:val="0015784C"/>
    <w:rsid w:val="0015795A"/>
    <w:rsid w:val="00157BA9"/>
    <w:rsid w:val="00157BB8"/>
    <w:rsid w:val="00157D0D"/>
    <w:rsid w:val="001606A8"/>
    <w:rsid w:val="00160971"/>
    <w:rsid w:val="00160C5E"/>
    <w:rsid w:val="00160E1D"/>
    <w:rsid w:val="00161061"/>
    <w:rsid w:val="0016146D"/>
    <w:rsid w:val="001615CA"/>
    <w:rsid w:val="00161937"/>
    <w:rsid w:val="00161B93"/>
    <w:rsid w:val="00161C2A"/>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AD6"/>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AF4"/>
    <w:rsid w:val="00173CFF"/>
    <w:rsid w:val="00173ECD"/>
    <w:rsid w:val="00173F53"/>
    <w:rsid w:val="00174090"/>
    <w:rsid w:val="00174461"/>
    <w:rsid w:val="00174CD7"/>
    <w:rsid w:val="001750D9"/>
    <w:rsid w:val="001751EB"/>
    <w:rsid w:val="00175255"/>
    <w:rsid w:val="0017542B"/>
    <w:rsid w:val="001754F9"/>
    <w:rsid w:val="00175630"/>
    <w:rsid w:val="001759C3"/>
    <w:rsid w:val="00175F2C"/>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093"/>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AB"/>
    <w:rsid w:val="001867ED"/>
    <w:rsid w:val="00186817"/>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41C"/>
    <w:rsid w:val="001A2590"/>
    <w:rsid w:val="001A29E7"/>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0A"/>
    <w:rsid w:val="001A5448"/>
    <w:rsid w:val="001A547B"/>
    <w:rsid w:val="001A5E21"/>
    <w:rsid w:val="001A5EE6"/>
    <w:rsid w:val="001A606C"/>
    <w:rsid w:val="001A62CC"/>
    <w:rsid w:val="001A65A8"/>
    <w:rsid w:val="001A6C15"/>
    <w:rsid w:val="001A6C54"/>
    <w:rsid w:val="001A6D5F"/>
    <w:rsid w:val="001A6E05"/>
    <w:rsid w:val="001A7D49"/>
    <w:rsid w:val="001B02AB"/>
    <w:rsid w:val="001B06C8"/>
    <w:rsid w:val="001B09AB"/>
    <w:rsid w:val="001B0C96"/>
    <w:rsid w:val="001B0F16"/>
    <w:rsid w:val="001B0FEE"/>
    <w:rsid w:val="001B10FB"/>
    <w:rsid w:val="001B123E"/>
    <w:rsid w:val="001B12DB"/>
    <w:rsid w:val="001B13FB"/>
    <w:rsid w:val="001B1B39"/>
    <w:rsid w:val="001B20F1"/>
    <w:rsid w:val="001B2572"/>
    <w:rsid w:val="001B25FD"/>
    <w:rsid w:val="001B26CD"/>
    <w:rsid w:val="001B277A"/>
    <w:rsid w:val="001B2939"/>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C72"/>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7E1"/>
    <w:rsid w:val="001C380E"/>
    <w:rsid w:val="001C3870"/>
    <w:rsid w:val="001C3A59"/>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2E1"/>
    <w:rsid w:val="001D0397"/>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3E91"/>
    <w:rsid w:val="001E421A"/>
    <w:rsid w:val="001E4282"/>
    <w:rsid w:val="001E42AC"/>
    <w:rsid w:val="001E42D7"/>
    <w:rsid w:val="001E4340"/>
    <w:rsid w:val="001E4B78"/>
    <w:rsid w:val="001E4F6D"/>
    <w:rsid w:val="001E5512"/>
    <w:rsid w:val="001E5944"/>
    <w:rsid w:val="001E598E"/>
    <w:rsid w:val="001E629B"/>
    <w:rsid w:val="001E62D2"/>
    <w:rsid w:val="001E6BB3"/>
    <w:rsid w:val="001E6FC3"/>
    <w:rsid w:val="001E71B9"/>
    <w:rsid w:val="001E763D"/>
    <w:rsid w:val="001E7814"/>
    <w:rsid w:val="001E78AD"/>
    <w:rsid w:val="001E79F1"/>
    <w:rsid w:val="001E7D41"/>
    <w:rsid w:val="001E7D42"/>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04F"/>
    <w:rsid w:val="001F711F"/>
    <w:rsid w:val="001F7390"/>
    <w:rsid w:val="001F7468"/>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C12"/>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45"/>
    <w:rsid w:val="00231D85"/>
    <w:rsid w:val="00231E77"/>
    <w:rsid w:val="00232318"/>
    <w:rsid w:val="00232477"/>
    <w:rsid w:val="00232FB9"/>
    <w:rsid w:val="00232FD4"/>
    <w:rsid w:val="0023309C"/>
    <w:rsid w:val="002332EC"/>
    <w:rsid w:val="00233553"/>
    <w:rsid w:val="00233DAA"/>
    <w:rsid w:val="00233E8A"/>
    <w:rsid w:val="0023430D"/>
    <w:rsid w:val="002343D8"/>
    <w:rsid w:val="00234890"/>
    <w:rsid w:val="0023491C"/>
    <w:rsid w:val="00234A40"/>
    <w:rsid w:val="00234A97"/>
    <w:rsid w:val="00234C3E"/>
    <w:rsid w:val="00234D14"/>
    <w:rsid w:val="002351F9"/>
    <w:rsid w:val="002355BC"/>
    <w:rsid w:val="002356C8"/>
    <w:rsid w:val="00235EA3"/>
    <w:rsid w:val="00236001"/>
    <w:rsid w:val="00236316"/>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7E"/>
    <w:rsid w:val="002435B9"/>
    <w:rsid w:val="002435CD"/>
    <w:rsid w:val="00243639"/>
    <w:rsid w:val="00243A41"/>
    <w:rsid w:val="00243F5B"/>
    <w:rsid w:val="00244300"/>
    <w:rsid w:val="00244404"/>
    <w:rsid w:val="00244626"/>
    <w:rsid w:val="00244A1A"/>
    <w:rsid w:val="002455B8"/>
    <w:rsid w:val="00245C48"/>
    <w:rsid w:val="00246353"/>
    <w:rsid w:val="00246630"/>
    <w:rsid w:val="0024663E"/>
    <w:rsid w:val="00246850"/>
    <w:rsid w:val="00246BC3"/>
    <w:rsid w:val="00246C25"/>
    <w:rsid w:val="00246CBE"/>
    <w:rsid w:val="00246E7C"/>
    <w:rsid w:val="00247478"/>
    <w:rsid w:val="0024755B"/>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2A0"/>
    <w:rsid w:val="002536B4"/>
    <w:rsid w:val="00253765"/>
    <w:rsid w:val="0025388D"/>
    <w:rsid w:val="00253AD2"/>
    <w:rsid w:val="00253C43"/>
    <w:rsid w:val="00253D3A"/>
    <w:rsid w:val="00253DD3"/>
    <w:rsid w:val="00253DD7"/>
    <w:rsid w:val="00253F16"/>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57E27"/>
    <w:rsid w:val="00260195"/>
    <w:rsid w:val="002602CE"/>
    <w:rsid w:val="002603EF"/>
    <w:rsid w:val="002609AB"/>
    <w:rsid w:val="002609EE"/>
    <w:rsid w:val="00260A45"/>
    <w:rsid w:val="00260D10"/>
    <w:rsid w:val="0026107B"/>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B32"/>
    <w:rsid w:val="00264CC2"/>
    <w:rsid w:val="00264DDE"/>
    <w:rsid w:val="00264F4B"/>
    <w:rsid w:val="002653A3"/>
    <w:rsid w:val="0026556D"/>
    <w:rsid w:val="00265741"/>
    <w:rsid w:val="002658D5"/>
    <w:rsid w:val="00265E72"/>
    <w:rsid w:val="00265F6D"/>
    <w:rsid w:val="00266122"/>
    <w:rsid w:val="0026633A"/>
    <w:rsid w:val="0026659B"/>
    <w:rsid w:val="002667DA"/>
    <w:rsid w:val="002667ED"/>
    <w:rsid w:val="00266C0B"/>
    <w:rsid w:val="00266F8C"/>
    <w:rsid w:val="0026724D"/>
    <w:rsid w:val="0026755C"/>
    <w:rsid w:val="0026774A"/>
    <w:rsid w:val="0026787B"/>
    <w:rsid w:val="00267F74"/>
    <w:rsid w:val="00270104"/>
    <w:rsid w:val="0027082D"/>
    <w:rsid w:val="00270840"/>
    <w:rsid w:val="00270C17"/>
    <w:rsid w:val="00270DCD"/>
    <w:rsid w:val="00270F7B"/>
    <w:rsid w:val="00271113"/>
    <w:rsid w:val="002713E4"/>
    <w:rsid w:val="0027144E"/>
    <w:rsid w:val="002717D9"/>
    <w:rsid w:val="002718B4"/>
    <w:rsid w:val="00271B16"/>
    <w:rsid w:val="00271B89"/>
    <w:rsid w:val="00271D2C"/>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9FE"/>
    <w:rsid w:val="00275D61"/>
    <w:rsid w:val="00276028"/>
    <w:rsid w:val="002766F3"/>
    <w:rsid w:val="002769B4"/>
    <w:rsid w:val="002769DB"/>
    <w:rsid w:val="00276BD8"/>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B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6E65"/>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4E4"/>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2FF9"/>
    <w:rsid w:val="002B32A0"/>
    <w:rsid w:val="002B33E7"/>
    <w:rsid w:val="002B3448"/>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70"/>
    <w:rsid w:val="002B5CEE"/>
    <w:rsid w:val="002B5F72"/>
    <w:rsid w:val="002B609D"/>
    <w:rsid w:val="002B6391"/>
    <w:rsid w:val="002B63B8"/>
    <w:rsid w:val="002B661D"/>
    <w:rsid w:val="002B6720"/>
    <w:rsid w:val="002B6A8B"/>
    <w:rsid w:val="002B6B5F"/>
    <w:rsid w:val="002B6D4C"/>
    <w:rsid w:val="002B718A"/>
    <w:rsid w:val="002B7268"/>
    <w:rsid w:val="002B7618"/>
    <w:rsid w:val="002B7953"/>
    <w:rsid w:val="002B798A"/>
    <w:rsid w:val="002B7A87"/>
    <w:rsid w:val="002B7E18"/>
    <w:rsid w:val="002B7F7A"/>
    <w:rsid w:val="002C03AA"/>
    <w:rsid w:val="002C0834"/>
    <w:rsid w:val="002C083B"/>
    <w:rsid w:val="002C0B0E"/>
    <w:rsid w:val="002C0B16"/>
    <w:rsid w:val="002C109C"/>
    <w:rsid w:val="002C135E"/>
    <w:rsid w:val="002C1402"/>
    <w:rsid w:val="002C1A96"/>
    <w:rsid w:val="002C1BF7"/>
    <w:rsid w:val="002C1F0F"/>
    <w:rsid w:val="002C20D4"/>
    <w:rsid w:val="002C24ED"/>
    <w:rsid w:val="002C25A0"/>
    <w:rsid w:val="002C26F3"/>
    <w:rsid w:val="002C2948"/>
    <w:rsid w:val="002C2B75"/>
    <w:rsid w:val="002C2D78"/>
    <w:rsid w:val="002C2F61"/>
    <w:rsid w:val="002C30A7"/>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2A2"/>
    <w:rsid w:val="002C78CC"/>
    <w:rsid w:val="002C78ED"/>
    <w:rsid w:val="002C7BBA"/>
    <w:rsid w:val="002D0406"/>
    <w:rsid w:val="002D083A"/>
    <w:rsid w:val="002D0A71"/>
    <w:rsid w:val="002D0C92"/>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1C1"/>
    <w:rsid w:val="002D5390"/>
    <w:rsid w:val="002D5678"/>
    <w:rsid w:val="002D598A"/>
    <w:rsid w:val="002D5A14"/>
    <w:rsid w:val="002D61F0"/>
    <w:rsid w:val="002D6725"/>
    <w:rsid w:val="002D68DA"/>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948"/>
    <w:rsid w:val="002E0A4F"/>
    <w:rsid w:val="002E0AFA"/>
    <w:rsid w:val="002E0D33"/>
    <w:rsid w:val="002E118D"/>
    <w:rsid w:val="002E12FC"/>
    <w:rsid w:val="002E14D8"/>
    <w:rsid w:val="002E1EB1"/>
    <w:rsid w:val="002E20A1"/>
    <w:rsid w:val="002E237A"/>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1A8"/>
    <w:rsid w:val="002E738B"/>
    <w:rsid w:val="002E77CC"/>
    <w:rsid w:val="002E79A7"/>
    <w:rsid w:val="002E7A2A"/>
    <w:rsid w:val="002E7B6D"/>
    <w:rsid w:val="002E7C5A"/>
    <w:rsid w:val="002E7E5A"/>
    <w:rsid w:val="002F022D"/>
    <w:rsid w:val="002F0253"/>
    <w:rsid w:val="002F0471"/>
    <w:rsid w:val="002F0640"/>
    <w:rsid w:val="002F0E12"/>
    <w:rsid w:val="002F1069"/>
    <w:rsid w:val="002F113A"/>
    <w:rsid w:val="002F14A1"/>
    <w:rsid w:val="002F1509"/>
    <w:rsid w:val="002F15B9"/>
    <w:rsid w:val="002F15D1"/>
    <w:rsid w:val="002F1796"/>
    <w:rsid w:val="002F1DEE"/>
    <w:rsid w:val="002F1FB1"/>
    <w:rsid w:val="002F27ED"/>
    <w:rsid w:val="002F2882"/>
    <w:rsid w:val="002F28AD"/>
    <w:rsid w:val="002F29D3"/>
    <w:rsid w:val="002F2A5C"/>
    <w:rsid w:val="002F2E22"/>
    <w:rsid w:val="002F330D"/>
    <w:rsid w:val="002F33D1"/>
    <w:rsid w:val="002F36DF"/>
    <w:rsid w:val="002F39AB"/>
    <w:rsid w:val="002F3DD6"/>
    <w:rsid w:val="002F3EFC"/>
    <w:rsid w:val="002F4017"/>
    <w:rsid w:val="002F4044"/>
    <w:rsid w:val="002F4541"/>
    <w:rsid w:val="002F4793"/>
    <w:rsid w:val="002F4A7D"/>
    <w:rsid w:val="002F4AB3"/>
    <w:rsid w:val="002F4F8C"/>
    <w:rsid w:val="002F51D2"/>
    <w:rsid w:val="002F5665"/>
    <w:rsid w:val="002F56AD"/>
    <w:rsid w:val="002F584E"/>
    <w:rsid w:val="002F591D"/>
    <w:rsid w:val="002F6001"/>
    <w:rsid w:val="002F63DA"/>
    <w:rsid w:val="002F65D7"/>
    <w:rsid w:val="002F6B38"/>
    <w:rsid w:val="002F739D"/>
    <w:rsid w:val="002F7955"/>
    <w:rsid w:val="002F7ABD"/>
    <w:rsid w:val="00300341"/>
    <w:rsid w:val="003004D5"/>
    <w:rsid w:val="00300A4A"/>
    <w:rsid w:val="00300D1B"/>
    <w:rsid w:val="00300E7A"/>
    <w:rsid w:val="003010B4"/>
    <w:rsid w:val="0030115F"/>
    <w:rsid w:val="00301A35"/>
    <w:rsid w:val="00302104"/>
    <w:rsid w:val="0030215E"/>
    <w:rsid w:val="003023A6"/>
    <w:rsid w:val="00302595"/>
    <w:rsid w:val="003029D7"/>
    <w:rsid w:val="00302A0D"/>
    <w:rsid w:val="00302BA1"/>
    <w:rsid w:val="00303010"/>
    <w:rsid w:val="00303158"/>
    <w:rsid w:val="00303298"/>
    <w:rsid w:val="0030361D"/>
    <w:rsid w:val="00303765"/>
    <w:rsid w:val="003039E2"/>
    <w:rsid w:val="00303AE0"/>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5EAA"/>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09"/>
    <w:rsid w:val="003122BF"/>
    <w:rsid w:val="003122E5"/>
    <w:rsid w:val="0031289A"/>
    <w:rsid w:val="003128E2"/>
    <w:rsid w:val="00312A35"/>
    <w:rsid w:val="00312AF0"/>
    <w:rsid w:val="00312BB8"/>
    <w:rsid w:val="00312C11"/>
    <w:rsid w:val="00312E87"/>
    <w:rsid w:val="00313121"/>
    <w:rsid w:val="003134A5"/>
    <w:rsid w:val="003136FD"/>
    <w:rsid w:val="00313919"/>
    <w:rsid w:val="003139C6"/>
    <w:rsid w:val="00313B61"/>
    <w:rsid w:val="003145CA"/>
    <w:rsid w:val="00314A5F"/>
    <w:rsid w:val="00314FA9"/>
    <w:rsid w:val="00314FC2"/>
    <w:rsid w:val="00315354"/>
    <w:rsid w:val="00315CBB"/>
    <w:rsid w:val="00315E4B"/>
    <w:rsid w:val="00315E54"/>
    <w:rsid w:val="00316105"/>
    <w:rsid w:val="003162DE"/>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49"/>
    <w:rsid w:val="00317FB1"/>
    <w:rsid w:val="00320A48"/>
    <w:rsid w:val="00320C55"/>
    <w:rsid w:val="00320C76"/>
    <w:rsid w:val="003217BA"/>
    <w:rsid w:val="00321949"/>
    <w:rsid w:val="00321CFE"/>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05C"/>
    <w:rsid w:val="003321B2"/>
    <w:rsid w:val="00332667"/>
    <w:rsid w:val="0033290C"/>
    <w:rsid w:val="00332BCF"/>
    <w:rsid w:val="00333064"/>
    <w:rsid w:val="00333547"/>
    <w:rsid w:val="0033359E"/>
    <w:rsid w:val="00333FDF"/>
    <w:rsid w:val="00334046"/>
    <w:rsid w:val="003341DD"/>
    <w:rsid w:val="003343F5"/>
    <w:rsid w:val="003347FB"/>
    <w:rsid w:val="003349EA"/>
    <w:rsid w:val="0033554D"/>
    <w:rsid w:val="0033571F"/>
    <w:rsid w:val="003358B6"/>
    <w:rsid w:val="0033648A"/>
    <w:rsid w:val="0033677C"/>
    <w:rsid w:val="00336784"/>
    <w:rsid w:val="0033679B"/>
    <w:rsid w:val="00336DEC"/>
    <w:rsid w:val="00336F79"/>
    <w:rsid w:val="00337209"/>
    <w:rsid w:val="003372D4"/>
    <w:rsid w:val="003372F6"/>
    <w:rsid w:val="00337408"/>
    <w:rsid w:val="00337549"/>
    <w:rsid w:val="00337803"/>
    <w:rsid w:val="003378FA"/>
    <w:rsid w:val="00337B7A"/>
    <w:rsid w:val="00337DDB"/>
    <w:rsid w:val="00337E9E"/>
    <w:rsid w:val="003402F6"/>
    <w:rsid w:val="00340681"/>
    <w:rsid w:val="0034084C"/>
    <w:rsid w:val="00340C21"/>
    <w:rsid w:val="00341536"/>
    <w:rsid w:val="00341864"/>
    <w:rsid w:val="00341A13"/>
    <w:rsid w:val="00341A4F"/>
    <w:rsid w:val="00341DE9"/>
    <w:rsid w:val="00341FA9"/>
    <w:rsid w:val="003428FB"/>
    <w:rsid w:val="00342C28"/>
    <w:rsid w:val="00342E1C"/>
    <w:rsid w:val="00342FFD"/>
    <w:rsid w:val="003430E8"/>
    <w:rsid w:val="003433E5"/>
    <w:rsid w:val="0034360C"/>
    <w:rsid w:val="0034362C"/>
    <w:rsid w:val="003437C5"/>
    <w:rsid w:val="00343A6E"/>
    <w:rsid w:val="00343BD5"/>
    <w:rsid w:val="00343FD4"/>
    <w:rsid w:val="00344149"/>
    <w:rsid w:val="003442F3"/>
    <w:rsid w:val="00344430"/>
    <w:rsid w:val="003448A8"/>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801"/>
    <w:rsid w:val="00352BB0"/>
    <w:rsid w:val="00352BB1"/>
    <w:rsid w:val="00353053"/>
    <w:rsid w:val="00353338"/>
    <w:rsid w:val="003533CA"/>
    <w:rsid w:val="003534CB"/>
    <w:rsid w:val="0035372B"/>
    <w:rsid w:val="003538E0"/>
    <w:rsid w:val="00353F91"/>
    <w:rsid w:val="003543DC"/>
    <w:rsid w:val="003543EF"/>
    <w:rsid w:val="003545BE"/>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086"/>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3AE"/>
    <w:rsid w:val="0037081F"/>
    <w:rsid w:val="003708F8"/>
    <w:rsid w:val="00370A7B"/>
    <w:rsid w:val="00370EE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146"/>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08"/>
    <w:rsid w:val="003807DC"/>
    <w:rsid w:val="003807EE"/>
    <w:rsid w:val="0038099F"/>
    <w:rsid w:val="00380C89"/>
    <w:rsid w:val="00380F1F"/>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10"/>
    <w:rsid w:val="00384365"/>
    <w:rsid w:val="0038465F"/>
    <w:rsid w:val="003846AA"/>
    <w:rsid w:val="00384ABA"/>
    <w:rsid w:val="00384ECB"/>
    <w:rsid w:val="0038506A"/>
    <w:rsid w:val="00385AD4"/>
    <w:rsid w:val="00385C0E"/>
    <w:rsid w:val="00385C2F"/>
    <w:rsid w:val="00386062"/>
    <w:rsid w:val="003860AA"/>
    <w:rsid w:val="00386457"/>
    <w:rsid w:val="0038679C"/>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90D"/>
    <w:rsid w:val="00396A07"/>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938"/>
    <w:rsid w:val="003A3DE2"/>
    <w:rsid w:val="003A4246"/>
    <w:rsid w:val="003A42C9"/>
    <w:rsid w:val="003A4469"/>
    <w:rsid w:val="003A4670"/>
    <w:rsid w:val="003A4A4E"/>
    <w:rsid w:val="003A4D3C"/>
    <w:rsid w:val="003A5B19"/>
    <w:rsid w:val="003A5C9E"/>
    <w:rsid w:val="003A5FEA"/>
    <w:rsid w:val="003A6131"/>
    <w:rsid w:val="003A6356"/>
    <w:rsid w:val="003A674A"/>
    <w:rsid w:val="003A6997"/>
    <w:rsid w:val="003A6FDE"/>
    <w:rsid w:val="003A7102"/>
    <w:rsid w:val="003A7353"/>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3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B92"/>
    <w:rsid w:val="003D1BFA"/>
    <w:rsid w:val="003D1C8F"/>
    <w:rsid w:val="003D2008"/>
    <w:rsid w:val="003D2077"/>
    <w:rsid w:val="003D2275"/>
    <w:rsid w:val="003D2333"/>
    <w:rsid w:val="003D293C"/>
    <w:rsid w:val="003D29CF"/>
    <w:rsid w:val="003D2BC7"/>
    <w:rsid w:val="003D2E3C"/>
    <w:rsid w:val="003D2F93"/>
    <w:rsid w:val="003D300F"/>
    <w:rsid w:val="003D31C8"/>
    <w:rsid w:val="003D352C"/>
    <w:rsid w:val="003D36BF"/>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2E3"/>
    <w:rsid w:val="003D5484"/>
    <w:rsid w:val="003D5486"/>
    <w:rsid w:val="003D5873"/>
    <w:rsid w:val="003D5AB2"/>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09B8"/>
    <w:rsid w:val="003E13DF"/>
    <w:rsid w:val="003E1483"/>
    <w:rsid w:val="003E1688"/>
    <w:rsid w:val="003E172C"/>
    <w:rsid w:val="003E17F1"/>
    <w:rsid w:val="003E1887"/>
    <w:rsid w:val="003E19A4"/>
    <w:rsid w:val="003E1AE9"/>
    <w:rsid w:val="003E225C"/>
    <w:rsid w:val="003E2D40"/>
    <w:rsid w:val="003E2EDA"/>
    <w:rsid w:val="003E2FE6"/>
    <w:rsid w:val="003E304C"/>
    <w:rsid w:val="003E33FB"/>
    <w:rsid w:val="003E354D"/>
    <w:rsid w:val="003E35B0"/>
    <w:rsid w:val="003E366C"/>
    <w:rsid w:val="003E367A"/>
    <w:rsid w:val="003E36FB"/>
    <w:rsid w:val="003E37F5"/>
    <w:rsid w:val="003E39FC"/>
    <w:rsid w:val="003E3D8F"/>
    <w:rsid w:val="003E43D4"/>
    <w:rsid w:val="003E4C21"/>
    <w:rsid w:val="003E4CF7"/>
    <w:rsid w:val="003E58D7"/>
    <w:rsid w:val="003E58D8"/>
    <w:rsid w:val="003E595B"/>
    <w:rsid w:val="003E5A2C"/>
    <w:rsid w:val="003E5A9F"/>
    <w:rsid w:val="003E63C8"/>
    <w:rsid w:val="003E671B"/>
    <w:rsid w:val="003E6878"/>
    <w:rsid w:val="003E6D1E"/>
    <w:rsid w:val="003E6E06"/>
    <w:rsid w:val="003E6E3A"/>
    <w:rsid w:val="003E736B"/>
    <w:rsid w:val="003E739C"/>
    <w:rsid w:val="003E746D"/>
    <w:rsid w:val="003E77EB"/>
    <w:rsid w:val="003E782F"/>
    <w:rsid w:val="003E7A6A"/>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79D"/>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5D2"/>
    <w:rsid w:val="0040362E"/>
    <w:rsid w:val="004037BD"/>
    <w:rsid w:val="00403910"/>
    <w:rsid w:val="00403A96"/>
    <w:rsid w:val="00403AFD"/>
    <w:rsid w:val="00403BA1"/>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2D4"/>
    <w:rsid w:val="00411B53"/>
    <w:rsid w:val="00411CF2"/>
    <w:rsid w:val="00411E93"/>
    <w:rsid w:val="00411EF6"/>
    <w:rsid w:val="00412164"/>
    <w:rsid w:val="00412316"/>
    <w:rsid w:val="00412399"/>
    <w:rsid w:val="004123EE"/>
    <w:rsid w:val="0041251F"/>
    <w:rsid w:val="00412791"/>
    <w:rsid w:val="00412A66"/>
    <w:rsid w:val="00412B61"/>
    <w:rsid w:val="00412DBD"/>
    <w:rsid w:val="004130BB"/>
    <w:rsid w:val="00413CDA"/>
    <w:rsid w:val="004141A4"/>
    <w:rsid w:val="00414361"/>
    <w:rsid w:val="00414421"/>
    <w:rsid w:val="00414CD5"/>
    <w:rsid w:val="0041553F"/>
    <w:rsid w:val="00415545"/>
    <w:rsid w:val="004158F8"/>
    <w:rsid w:val="00416908"/>
    <w:rsid w:val="00416C8F"/>
    <w:rsid w:val="00417001"/>
    <w:rsid w:val="0041733C"/>
    <w:rsid w:val="004173AB"/>
    <w:rsid w:val="004173DE"/>
    <w:rsid w:val="004177A2"/>
    <w:rsid w:val="00417996"/>
    <w:rsid w:val="004200A4"/>
    <w:rsid w:val="00420134"/>
    <w:rsid w:val="0042022F"/>
    <w:rsid w:val="00420BA7"/>
    <w:rsid w:val="00421384"/>
    <w:rsid w:val="00421524"/>
    <w:rsid w:val="004216BB"/>
    <w:rsid w:val="004216D1"/>
    <w:rsid w:val="00421921"/>
    <w:rsid w:val="0042197B"/>
    <w:rsid w:val="00421A98"/>
    <w:rsid w:val="00421DC2"/>
    <w:rsid w:val="004220E1"/>
    <w:rsid w:val="004220E4"/>
    <w:rsid w:val="004221DA"/>
    <w:rsid w:val="00422216"/>
    <w:rsid w:val="00422578"/>
    <w:rsid w:val="00422655"/>
    <w:rsid w:val="004226F8"/>
    <w:rsid w:val="0042289D"/>
    <w:rsid w:val="00422E43"/>
    <w:rsid w:val="00422F00"/>
    <w:rsid w:val="0042318D"/>
    <w:rsid w:val="004233B6"/>
    <w:rsid w:val="004235DC"/>
    <w:rsid w:val="004236BB"/>
    <w:rsid w:val="00423704"/>
    <w:rsid w:val="00423C5E"/>
    <w:rsid w:val="00423C95"/>
    <w:rsid w:val="00423DD7"/>
    <w:rsid w:val="00423E62"/>
    <w:rsid w:val="00424057"/>
    <w:rsid w:val="004243F4"/>
    <w:rsid w:val="00424842"/>
    <w:rsid w:val="0042495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A22"/>
    <w:rsid w:val="004340CC"/>
    <w:rsid w:val="004340F5"/>
    <w:rsid w:val="004343FF"/>
    <w:rsid w:val="004345CF"/>
    <w:rsid w:val="00434782"/>
    <w:rsid w:val="004347E4"/>
    <w:rsid w:val="00435062"/>
    <w:rsid w:val="00435262"/>
    <w:rsid w:val="0043552C"/>
    <w:rsid w:val="004355AD"/>
    <w:rsid w:val="0043587F"/>
    <w:rsid w:val="00435D97"/>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987"/>
    <w:rsid w:val="00440E94"/>
    <w:rsid w:val="00441223"/>
    <w:rsid w:val="00441324"/>
    <w:rsid w:val="004416F6"/>
    <w:rsid w:val="00441A74"/>
    <w:rsid w:val="00441C71"/>
    <w:rsid w:val="00441CED"/>
    <w:rsid w:val="00441D9E"/>
    <w:rsid w:val="00442170"/>
    <w:rsid w:val="00442422"/>
    <w:rsid w:val="00442640"/>
    <w:rsid w:val="004428C7"/>
    <w:rsid w:val="0044299D"/>
    <w:rsid w:val="00442AAE"/>
    <w:rsid w:val="00442E0F"/>
    <w:rsid w:val="0044313B"/>
    <w:rsid w:val="0044330C"/>
    <w:rsid w:val="00443356"/>
    <w:rsid w:val="00443B32"/>
    <w:rsid w:val="00443C1B"/>
    <w:rsid w:val="00443CD6"/>
    <w:rsid w:val="00443CF2"/>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86"/>
    <w:rsid w:val="004519FB"/>
    <w:rsid w:val="00452041"/>
    <w:rsid w:val="00452209"/>
    <w:rsid w:val="00452316"/>
    <w:rsid w:val="00452941"/>
    <w:rsid w:val="00453306"/>
    <w:rsid w:val="004537F5"/>
    <w:rsid w:val="00453C0B"/>
    <w:rsid w:val="00453D75"/>
    <w:rsid w:val="00453F44"/>
    <w:rsid w:val="004542D3"/>
    <w:rsid w:val="004544FD"/>
    <w:rsid w:val="004548D6"/>
    <w:rsid w:val="004548DC"/>
    <w:rsid w:val="00454A22"/>
    <w:rsid w:val="00454C71"/>
    <w:rsid w:val="00454D42"/>
    <w:rsid w:val="00454E24"/>
    <w:rsid w:val="004558F4"/>
    <w:rsid w:val="004559B7"/>
    <w:rsid w:val="004559CD"/>
    <w:rsid w:val="00455A6C"/>
    <w:rsid w:val="00455D96"/>
    <w:rsid w:val="00455EEB"/>
    <w:rsid w:val="00455FC1"/>
    <w:rsid w:val="00456344"/>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45A"/>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64C"/>
    <w:rsid w:val="0046674D"/>
    <w:rsid w:val="00466786"/>
    <w:rsid w:val="00466937"/>
    <w:rsid w:val="00466981"/>
    <w:rsid w:val="00466FA1"/>
    <w:rsid w:val="00467014"/>
    <w:rsid w:val="00467039"/>
    <w:rsid w:val="00467177"/>
    <w:rsid w:val="00467A8B"/>
    <w:rsid w:val="00467AB5"/>
    <w:rsid w:val="00467AFF"/>
    <w:rsid w:val="00467FBD"/>
    <w:rsid w:val="00470957"/>
    <w:rsid w:val="004709D6"/>
    <w:rsid w:val="00470C44"/>
    <w:rsid w:val="00470C60"/>
    <w:rsid w:val="00471055"/>
    <w:rsid w:val="0047196B"/>
    <w:rsid w:val="00471BCF"/>
    <w:rsid w:val="00471F99"/>
    <w:rsid w:val="00472327"/>
    <w:rsid w:val="00472E74"/>
    <w:rsid w:val="004730D0"/>
    <w:rsid w:val="004731B0"/>
    <w:rsid w:val="00473370"/>
    <w:rsid w:val="0047347B"/>
    <w:rsid w:val="00473883"/>
    <w:rsid w:val="00473891"/>
    <w:rsid w:val="00473A08"/>
    <w:rsid w:val="00473CBF"/>
    <w:rsid w:val="00474694"/>
    <w:rsid w:val="00474979"/>
    <w:rsid w:val="00475023"/>
    <w:rsid w:val="0047546B"/>
    <w:rsid w:val="004757C4"/>
    <w:rsid w:val="004758CB"/>
    <w:rsid w:val="00475F26"/>
    <w:rsid w:val="00475FC7"/>
    <w:rsid w:val="004760B5"/>
    <w:rsid w:val="004760BF"/>
    <w:rsid w:val="0047635A"/>
    <w:rsid w:val="004765DA"/>
    <w:rsid w:val="00476871"/>
    <w:rsid w:val="00476F3E"/>
    <w:rsid w:val="00476F56"/>
    <w:rsid w:val="00477475"/>
    <w:rsid w:val="004776C5"/>
    <w:rsid w:val="00477FDC"/>
    <w:rsid w:val="00480726"/>
    <w:rsid w:val="00480795"/>
    <w:rsid w:val="00480953"/>
    <w:rsid w:val="00480A00"/>
    <w:rsid w:val="00480B3B"/>
    <w:rsid w:val="004810F9"/>
    <w:rsid w:val="004813A9"/>
    <w:rsid w:val="004814A6"/>
    <w:rsid w:val="00481562"/>
    <w:rsid w:val="004815AD"/>
    <w:rsid w:val="00481601"/>
    <w:rsid w:val="0048192D"/>
    <w:rsid w:val="00481D24"/>
    <w:rsid w:val="004826C7"/>
    <w:rsid w:val="004827C4"/>
    <w:rsid w:val="00482FEA"/>
    <w:rsid w:val="00483145"/>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6D"/>
    <w:rsid w:val="00491799"/>
    <w:rsid w:val="0049181F"/>
    <w:rsid w:val="004919E9"/>
    <w:rsid w:val="00491B93"/>
    <w:rsid w:val="00491E05"/>
    <w:rsid w:val="004921B3"/>
    <w:rsid w:val="0049257B"/>
    <w:rsid w:val="004929EC"/>
    <w:rsid w:val="00492DD4"/>
    <w:rsid w:val="0049330B"/>
    <w:rsid w:val="004933A9"/>
    <w:rsid w:val="004933D4"/>
    <w:rsid w:val="00493726"/>
    <w:rsid w:val="0049380F"/>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7E5"/>
    <w:rsid w:val="004978FF"/>
    <w:rsid w:val="0049795F"/>
    <w:rsid w:val="00497C16"/>
    <w:rsid w:val="00497D86"/>
    <w:rsid w:val="00497EDD"/>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18"/>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18C"/>
    <w:rsid w:val="004A74F2"/>
    <w:rsid w:val="004A76FF"/>
    <w:rsid w:val="004A792D"/>
    <w:rsid w:val="004A7BA3"/>
    <w:rsid w:val="004A7C4A"/>
    <w:rsid w:val="004A7C9F"/>
    <w:rsid w:val="004A7DA9"/>
    <w:rsid w:val="004B017C"/>
    <w:rsid w:val="004B0294"/>
    <w:rsid w:val="004B082D"/>
    <w:rsid w:val="004B100A"/>
    <w:rsid w:val="004B108E"/>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0C7"/>
    <w:rsid w:val="004B42E0"/>
    <w:rsid w:val="004B4307"/>
    <w:rsid w:val="004B45DB"/>
    <w:rsid w:val="004B4B15"/>
    <w:rsid w:val="004B4D37"/>
    <w:rsid w:val="004B4D4D"/>
    <w:rsid w:val="004B4E5A"/>
    <w:rsid w:val="004B4EFD"/>
    <w:rsid w:val="004B55D0"/>
    <w:rsid w:val="004B5658"/>
    <w:rsid w:val="004B56AD"/>
    <w:rsid w:val="004B56BA"/>
    <w:rsid w:val="004B5715"/>
    <w:rsid w:val="004B57B1"/>
    <w:rsid w:val="004B5C69"/>
    <w:rsid w:val="004B641D"/>
    <w:rsid w:val="004B64B6"/>
    <w:rsid w:val="004B66EB"/>
    <w:rsid w:val="004B6AF5"/>
    <w:rsid w:val="004B6BC9"/>
    <w:rsid w:val="004B6D40"/>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006"/>
    <w:rsid w:val="004D5131"/>
    <w:rsid w:val="004D527C"/>
    <w:rsid w:val="004D54D2"/>
    <w:rsid w:val="004D5509"/>
    <w:rsid w:val="004D59D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493"/>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57D"/>
    <w:rsid w:val="004E6A7C"/>
    <w:rsid w:val="004E6C45"/>
    <w:rsid w:val="004E6EA7"/>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60"/>
    <w:rsid w:val="004F1DF0"/>
    <w:rsid w:val="004F1EA5"/>
    <w:rsid w:val="004F1FA7"/>
    <w:rsid w:val="004F2260"/>
    <w:rsid w:val="004F2278"/>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243"/>
    <w:rsid w:val="0050265F"/>
    <w:rsid w:val="005028CB"/>
    <w:rsid w:val="005028E8"/>
    <w:rsid w:val="005028EB"/>
    <w:rsid w:val="005028EE"/>
    <w:rsid w:val="00502A73"/>
    <w:rsid w:val="00502A8D"/>
    <w:rsid w:val="00502B36"/>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298"/>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265"/>
    <w:rsid w:val="005134C1"/>
    <w:rsid w:val="00513997"/>
    <w:rsid w:val="005139F5"/>
    <w:rsid w:val="00513BC6"/>
    <w:rsid w:val="00513F5D"/>
    <w:rsid w:val="005141D2"/>
    <w:rsid w:val="0051466F"/>
    <w:rsid w:val="00514AA9"/>
    <w:rsid w:val="00514B8A"/>
    <w:rsid w:val="00514C68"/>
    <w:rsid w:val="00514E91"/>
    <w:rsid w:val="0051526D"/>
    <w:rsid w:val="005157CC"/>
    <w:rsid w:val="005157F9"/>
    <w:rsid w:val="00516077"/>
    <w:rsid w:val="0051661A"/>
    <w:rsid w:val="005166DE"/>
    <w:rsid w:val="00516953"/>
    <w:rsid w:val="00516D1A"/>
    <w:rsid w:val="00516D44"/>
    <w:rsid w:val="00516DE1"/>
    <w:rsid w:val="00517278"/>
    <w:rsid w:val="00517900"/>
    <w:rsid w:val="00517947"/>
    <w:rsid w:val="00517A52"/>
    <w:rsid w:val="005202AB"/>
    <w:rsid w:val="00520310"/>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A7"/>
    <w:rsid w:val="005458C5"/>
    <w:rsid w:val="00545AD0"/>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95D"/>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4C8F"/>
    <w:rsid w:val="00555008"/>
    <w:rsid w:val="00555237"/>
    <w:rsid w:val="00555B33"/>
    <w:rsid w:val="00555D8F"/>
    <w:rsid w:val="00555D94"/>
    <w:rsid w:val="00555FBD"/>
    <w:rsid w:val="0055611B"/>
    <w:rsid w:val="00556785"/>
    <w:rsid w:val="005568EB"/>
    <w:rsid w:val="00556B05"/>
    <w:rsid w:val="00556C46"/>
    <w:rsid w:val="00556C7F"/>
    <w:rsid w:val="00556D9A"/>
    <w:rsid w:val="00556DB8"/>
    <w:rsid w:val="00557343"/>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C8F"/>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8E"/>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42"/>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2C3"/>
    <w:rsid w:val="0057651B"/>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51E"/>
    <w:rsid w:val="00585798"/>
    <w:rsid w:val="00585957"/>
    <w:rsid w:val="00585C57"/>
    <w:rsid w:val="0058620C"/>
    <w:rsid w:val="00586691"/>
    <w:rsid w:val="00586813"/>
    <w:rsid w:val="00586B37"/>
    <w:rsid w:val="00586C63"/>
    <w:rsid w:val="005870D7"/>
    <w:rsid w:val="005873B1"/>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058"/>
    <w:rsid w:val="00594A8C"/>
    <w:rsid w:val="00594E86"/>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6F0"/>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B6"/>
    <w:rsid w:val="005B3CD6"/>
    <w:rsid w:val="005B3F52"/>
    <w:rsid w:val="005B456F"/>
    <w:rsid w:val="005B487F"/>
    <w:rsid w:val="005B4A5F"/>
    <w:rsid w:val="005B4B3D"/>
    <w:rsid w:val="005B5288"/>
    <w:rsid w:val="005B5354"/>
    <w:rsid w:val="005B5879"/>
    <w:rsid w:val="005B5BAC"/>
    <w:rsid w:val="005B6346"/>
    <w:rsid w:val="005B63AD"/>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291"/>
    <w:rsid w:val="005C440F"/>
    <w:rsid w:val="005C4776"/>
    <w:rsid w:val="005C4B82"/>
    <w:rsid w:val="005C4B96"/>
    <w:rsid w:val="005C4F45"/>
    <w:rsid w:val="005C500A"/>
    <w:rsid w:val="005C509C"/>
    <w:rsid w:val="005C50D3"/>
    <w:rsid w:val="005C50E3"/>
    <w:rsid w:val="005C51A8"/>
    <w:rsid w:val="005C5355"/>
    <w:rsid w:val="005C600E"/>
    <w:rsid w:val="005C6300"/>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C7E46"/>
    <w:rsid w:val="005C7EA3"/>
    <w:rsid w:val="005D02BD"/>
    <w:rsid w:val="005D0411"/>
    <w:rsid w:val="005D0B03"/>
    <w:rsid w:val="005D0F3C"/>
    <w:rsid w:val="005D13D3"/>
    <w:rsid w:val="005D1597"/>
    <w:rsid w:val="005D1638"/>
    <w:rsid w:val="005D167C"/>
    <w:rsid w:val="005D17A3"/>
    <w:rsid w:val="005D18D9"/>
    <w:rsid w:val="005D18E5"/>
    <w:rsid w:val="005D1D42"/>
    <w:rsid w:val="005D1EE5"/>
    <w:rsid w:val="005D2283"/>
    <w:rsid w:val="005D270E"/>
    <w:rsid w:val="005D271D"/>
    <w:rsid w:val="005D2AD6"/>
    <w:rsid w:val="005D2FE5"/>
    <w:rsid w:val="005D318D"/>
    <w:rsid w:val="005D349F"/>
    <w:rsid w:val="005D352F"/>
    <w:rsid w:val="005D356B"/>
    <w:rsid w:val="005D3923"/>
    <w:rsid w:val="005D3AF3"/>
    <w:rsid w:val="005D4290"/>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6FF"/>
    <w:rsid w:val="005E1D1F"/>
    <w:rsid w:val="005E216A"/>
    <w:rsid w:val="005E2517"/>
    <w:rsid w:val="005E258D"/>
    <w:rsid w:val="005E279A"/>
    <w:rsid w:val="005E27F8"/>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374"/>
    <w:rsid w:val="005E5ACE"/>
    <w:rsid w:val="005E5C36"/>
    <w:rsid w:val="005E5C79"/>
    <w:rsid w:val="005E5CB1"/>
    <w:rsid w:val="005E5D67"/>
    <w:rsid w:val="005E5EBB"/>
    <w:rsid w:val="005E5EEB"/>
    <w:rsid w:val="005E67F6"/>
    <w:rsid w:val="005E6947"/>
    <w:rsid w:val="005E6948"/>
    <w:rsid w:val="005E6B4F"/>
    <w:rsid w:val="005E6EE5"/>
    <w:rsid w:val="005E6FB9"/>
    <w:rsid w:val="005E749E"/>
    <w:rsid w:val="005E77DC"/>
    <w:rsid w:val="005E7A52"/>
    <w:rsid w:val="005E7B4E"/>
    <w:rsid w:val="005E7F74"/>
    <w:rsid w:val="005F012E"/>
    <w:rsid w:val="005F0359"/>
    <w:rsid w:val="005F041D"/>
    <w:rsid w:val="005F07DA"/>
    <w:rsid w:val="005F0890"/>
    <w:rsid w:val="005F13DA"/>
    <w:rsid w:val="005F1614"/>
    <w:rsid w:val="005F163F"/>
    <w:rsid w:val="005F1A0E"/>
    <w:rsid w:val="005F1E27"/>
    <w:rsid w:val="005F2063"/>
    <w:rsid w:val="005F231C"/>
    <w:rsid w:val="005F275F"/>
    <w:rsid w:val="005F293D"/>
    <w:rsid w:val="005F2942"/>
    <w:rsid w:val="005F2DFD"/>
    <w:rsid w:val="005F2E08"/>
    <w:rsid w:val="005F300E"/>
    <w:rsid w:val="005F3806"/>
    <w:rsid w:val="005F383D"/>
    <w:rsid w:val="005F3A1A"/>
    <w:rsid w:val="005F3BB8"/>
    <w:rsid w:val="005F3D64"/>
    <w:rsid w:val="005F3D68"/>
    <w:rsid w:val="005F403E"/>
    <w:rsid w:val="005F4071"/>
    <w:rsid w:val="005F417B"/>
    <w:rsid w:val="005F46D9"/>
    <w:rsid w:val="005F4864"/>
    <w:rsid w:val="005F49AA"/>
    <w:rsid w:val="005F4AB5"/>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CB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910"/>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4CC"/>
    <w:rsid w:val="00607579"/>
    <w:rsid w:val="00607A12"/>
    <w:rsid w:val="00607B57"/>
    <w:rsid w:val="00607C44"/>
    <w:rsid w:val="00607E9A"/>
    <w:rsid w:val="006104A1"/>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894"/>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4D0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17DDF"/>
    <w:rsid w:val="00620103"/>
    <w:rsid w:val="006201AF"/>
    <w:rsid w:val="006202D4"/>
    <w:rsid w:val="0062055B"/>
    <w:rsid w:val="0062071D"/>
    <w:rsid w:val="00620CB5"/>
    <w:rsid w:val="00620FAC"/>
    <w:rsid w:val="006214C6"/>
    <w:rsid w:val="00621596"/>
    <w:rsid w:val="0062189F"/>
    <w:rsid w:val="00621B2B"/>
    <w:rsid w:val="00621B6F"/>
    <w:rsid w:val="00621C6F"/>
    <w:rsid w:val="00621DA3"/>
    <w:rsid w:val="00621F57"/>
    <w:rsid w:val="00622244"/>
    <w:rsid w:val="006223A6"/>
    <w:rsid w:val="00622823"/>
    <w:rsid w:val="0062302D"/>
    <w:rsid w:val="006230FA"/>
    <w:rsid w:val="0062332C"/>
    <w:rsid w:val="00623407"/>
    <w:rsid w:val="00623BA4"/>
    <w:rsid w:val="00623C04"/>
    <w:rsid w:val="00623E8F"/>
    <w:rsid w:val="00624129"/>
    <w:rsid w:val="0062432F"/>
    <w:rsid w:val="00624431"/>
    <w:rsid w:val="006244B8"/>
    <w:rsid w:val="00624524"/>
    <w:rsid w:val="00624786"/>
    <w:rsid w:val="00624938"/>
    <w:rsid w:val="00624CF5"/>
    <w:rsid w:val="00624DD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7DE"/>
    <w:rsid w:val="0063497C"/>
    <w:rsid w:val="00634A0D"/>
    <w:rsid w:val="00634D3D"/>
    <w:rsid w:val="00634F15"/>
    <w:rsid w:val="00634F20"/>
    <w:rsid w:val="00635721"/>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0E2F"/>
    <w:rsid w:val="0064111F"/>
    <w:rsid w:val="00641177"/>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EE0"/>
    <w:rsid w:val="00644F64"/>
    <w:rsid w:val="00644FFB"/>
    <w:rsid w:val="00645305"/>
    <w:rsid w:val="0064537F"/>
    <w:rsid w:val="00645609"/>
    <w:rsid w:val="00645AC4"/>
    <w:rsid w:val="00645E72"/>
    <w:rsid w:val="0064662C"/>
    <w:rsid w:val="00646647"/>
    <w:rsid w:val="00646AC7"/>
    <w:rsid w:val="00646F0A"/>
    <w:rsid w:val="00647A8A"/>
    <w:rsid w:val="00647B56"/>
    <w:rsid w:val="00647B80"/>
    <w:rsid w:val="00647D2F"/>
    <w:rsid w:val="00647D5E"/>
    <w:rsid w:val="00647F84"/>
    <w:rsid w:val="00650221"/>
    <w:rsid w:val="006502F0"/>
    <w:rsid w:val="00650BCC"/>
    <w:rsid w:val="00650D4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90C"/>
    <w:rsid w:val="00655A53"/>
    <w:rsid w:val="00656031"/>
    <w:rsid w:val="006560AB"/>
    <w:rsid w:val="006562A8"/>
    <w:rsid w:val="006562CB"/>
    <w:rsid w:val="00656682"/>
    <w:rsid w:val="006570EC"/>
    <w:rsid w:val="00657390"/>
    <w:rsid w:val="00657591"/>
    <w:rsid w:val="0065764C"/>
    <w:rsid w:val="0065769A"/>
    <w:rsid w:val="00657E49"/>
    <w:rsid w:val="0066020C"/>
    <w:rsid w:val="006602A3"/>
    <w:rsid w:val="00660304"/>
    <w:rsid w:val="0066097D"/>
    <w:rsid w:val="00660AA5"/>
    <w:rsid w:val="00660CC6"/>
    <w:rsid w:val="00660EA3"/>
    <w:rsid w:val="00661925"/>
    <w:rsid w:val="00661A5C"/>
    <w:rsid w:val="00661C17"/>
    <w:rsid w:val="00661D5E"/>
    <w:rsid w:val="00661E6D"/>
    <w:rsid w:val="00661E8E"/>
    <w:rsid w:val="00661E9E"/>
    <w:rsid w:val="006622C1"/>
    <w:rsid w:val="00662323"/>
    <w:rsid w:val="006625FA"/>
    <w:rsid w:val="00662752"/>
    <w:rsid w:val="0066289E"/>
    <w:rsid w:val="00663044"/>
    <w:rsid w:val="006630DC"/>
    <w:rsid w:val="006633E9"/>
    <w:rsid w:val="00663A44"/>
    <w:rsid w:val="00663C0F"/>
    <w:rsid w:val="00663FA7"/>
    <w:rsid w:val="006640D6"/>
    <w:rsid w:val="006645DA"/>
    <w:rsid w:val="006646C9"/>
    <w:rsid w:val="006648EE"/>
    <w:rsid w:val="00664922"/>
    <w:rsid w:val="00664D51"/>
    <w:rsid w:val="00665ABF"/>
    <w:rsid w:val="00665B5B"/>
    <w:rsid w:val="00665C46"/>
    <w:rsid w:val="00666523"/>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298"/>
    <w:rsid w:val="006724C3"/>
    <w:rsid w:val="0067259C"/>
    <w:rsid w:val="0067262E"/>
    <w:rsid w:val="00672818"/>
    <w:rsid w:val="00672A53"/>
    <w:rsid w:val="00672D73"/>
    <w:rsid w:val="00672D98"/>
    <w:rsid w:val="00673321"/>
    <w:rsid w:val="006733AE"/>
    <w:rsid w:val="0067342E"/>
    <w:rsid w:val="00673554"/>
    <w:rsid w:val="00673CF5"/>
    <w:rsid w:val="006740A5"/>
    <w:rsid w:val="00674F3B"/>
    <w:rsid w:val="00675064"/>
    <w:rsid w:val="00675125"/>
    <w:rsid w:val="00675256"/>
    <w:rsid w:val="0067525E"/>
    <w:rsid w:val="006753C3"/>
    <w:rsid w:val="006754F5"/>
    <w:rsid w:val="00675798"/>
    <w:rsid w:val="00675BCA"/>
    <w:rsid w:val="00675E08"/>
    <w:rsid w:val="00675F3D"/>
    <w:rsid w:val="00675F9E"/>
    <w:rsid w:val="00675FFC"/>
    <w:rsid w:val="00676034"/>
    <w:rsid w:val="0067612E"/>
    <w:rsid w:val="00676554"/>
    <w:rsid w:val="00676A1E"/>
    <w:rsid w:val="00676BD1"/>
    <w:rsid w:val="006772D2"/>
    <w:rsid w:val="00677321"/>
    <w:rsid w:val="0067771E"/>
    <w:rsid w:val="00677747"/>
    <w:rsid w:val="00677824"/>
    <w:rsid w:val="00677861"/>
    <w:rsid w:val="00677A5A"/>
    <w:rsid w:val="00677BDB"/>
    <w:rsid w:val="00677F21"/>
    <w:rsid w:val="00677F24"/>
    <w:rsid w:val="0068017D"/>
    <w:rsid w:val="006804FF"/>
    <w:rsid w:val="00680553"/>
    <w:rsid w:val="00680898"/>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29A"/>
    <w:rsid w:val="006823AF"/>
    <w:rsid w:val="0068247A"/>
    <w:rsid w:val="006825E5"/>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8CF"/>
    <w:rsid w:val="00691A15"/>
    <w:rsid w:val="006920B1"/>
    <w:rsid w:val="006922DC"/>
    <w:rsid w:val="0069254A"/>
    <w:rsid w:val="0069267F"/>
    <w:rsid w:val="00692D39"/>
    <w:rsid w:val="00692D6C"/>
    <w:rsid w:val="00692D81"/>
    <w:rsid w:val="00692DBC"/>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EC6"/>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20"/>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1D8"/>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AB2"/>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DA"/>
    <w:rsid w:val="006B1185"/>
    <w:rsid w:val="006B124B"/>
    <w:rsid w:val="006B13DA"/>
    <w:rsid w:val="006B140C"/>
    <w:rsid w:val="006B1C2E"/>
    <w:rsid w:val="006B2052"/>
    <w:rsid w:val="006B216E"/>
    <w:rsid w:val="006B228E"/>
    <w:rsid w:val="006B2766"/>
    <w:rsid w:val="006B28CB"/>
    <w:rsid w:val="006B2A33"/>
    <w:rsid w:val="006B2ABB"/>
    <w:rsid w:val="006B2CCB"/>
    <w:rsid w:val="006B31A8"/>
    <w:rsid w:val="006B31C0"/>
    <w:rsid w:val="006B3318"/>
    <w:rsid w:val="006B33CF"/>
    <w:rsid w:val="006B3460"/>
    <w:rsid w:val="006B3683"/>
    <w:rsid w:val="006B3688"/>
    <w:rsid w:val="006B3BC7"/>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6BAC"/>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45"/>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1C8"/>
    <w:rsid w:val="006D62C5"/>
    <w:rsid w:val="006D6625"/>
    <w:rsid w:val="006D6683"/>
    <w:rsid w:val="006D6863"/>
    <w:rsid w:val="006D6D74"/>
    <w:rsid w:val="006D70A5"/>
    <w:rsid w:val="006D7655"/>
    <w:rsid w:val="006D7969"/>
    <w:rsid w:val="006D7C0B"/>
    <w:rsid w:val="006D7C77"/>
    <w:rsid w:val="006D7D81"/>
    <w:rsid w:val="006D7F2F"/>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4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159"/>
    <w:rsid w:val="006E551F"/>
    <w:rsid w:val="006E562A"/>
    <w:rsid w:val="006E59CB"/>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1F69"/>
    <w:rsid w:val="006F208E"/>
    <w:rsid w:val="006F21B2"/>
    <w:rsid w:val="006F226F"/>
    <w:rsid w:val="006F229E"/>
    <w:rsid w:val="006F23FC"/>
    <w:rsid w:val="006F29E5"/>
    <w:rsid w:val="006F2AB2"/>
    <w:rsid w:val="006F2EA1"/>
    <w:rsid w:val="006F3040"/>
    <w:rsid w:val="006F3247"/>
    <w:rsid w:val="006F33E4"/>
    <w:rsid w:val="006F347B"/>
    <w:rsid w:val="006F3515"/>
    <w:rsid w:val="006F379C"/>
    <w:rsid w:val="006F38FD"/>
    <w:rsid w:val="006F390C"/>
    <w:rsid w:val="006F3A06"/>
    <w:rsid w:val="006F3D37"/>
    <w:rsid w:val="006F3E12"/>
    <w:rsid w:val="006F4519"/>
    <w:rsid w:val="006F465B"/>
    <w:rsid w:val="006F4803"/>
    <w:rsid w:val="006F483A"/>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199"/>
    <w:rsid w:val="007042E6"/>
    <w:rsid w:val="0070495A"/>
    <w:rsid w:val="00704A70"/>
    <w:rsid w:val="00704D4A"/>
    <w:rsid w:val="007054CC"/>
    <w:rsid w:val="00705552"/>
    <w:rsid w:val="0070579E"/>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06"/>
    <w:rsid w:val="0071662F"/>
    <w:rsid w:val="0071672E"/>
    <w:rsid w:val="007168F2"/>
    <w:rsid w:val="00716E35"/>
    <w:rsid w:val="007170A9"/>
    <w:rsid w:val="007172A3"/>
    <w:rsid w:val="007173BF"/>
    <w:rsid w:val="0071765B"/>
    <w:rsid w:val="0071775A"/>
    <w:rsid w:val="00717CA4"/>
    <w:rsid w:val="00717CBE"/>
    <w:rsid w:val="00717DBB"/>
    <w:rsid w:val="00717E58"/>
    <w:rsid w:val="00717E63"/>
    <w:rsid w:val="0072029E"/>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6B"/>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7C"/>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68"/>
    <w:rsid w:val="007316EB"/>
    <w:rsid w:val="00731893"/>
    <w:rsid w:val="00731B34"/>
    <w:rsid w:val="00731BA8"/>
    <w:rsid w:val="00731D5B"/>
    <w:rsid w:val="00731E7C"/>
    <w:rsid w:val="0073209D"/>
    <w:rsid w:val="00732545"/>
    <w:rsid w:val="00732A47"/>
    <w:rsid w:val="00733219"/>
    <w:rsid w:val="007334A3"/>
    <w:rsid w:val="007334C5"/>
    <w:rsid w:val="0073360D"/>
    <w:rsid w:val="00733E79"/>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547"/>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B28"/>
    <w:rsid w:val="00745E09"/>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6E3"/>
    <w:rsid w:val="007529C9"/>
    <w:rsid w:val="00752BEF"/>
    <w:rsid w:val="00753296"/>
    <w:rsid w:val="00753312"/>
    <w:rsid w:val="007533B4"/>
    <w:rsid w:val="00753562"/>
    <w:rsid w:val="00753E1B"/>
    <w:rsid w:val="007543CA"/>
    <w:rsid w:val="00754657"/>
    <w:rsid w:val="00754AA2"/>
    <w:rsid w:val="00754C3B"/>
    <w:rsid w:val="00754DCC"/>
    <w:rsid w:val="00755136"/>
    <w:rsid w:val="00755B12"/>
    <w:rsid w:val="00755C16"/>
    <w:rsid w:val="00755EB6"/>
    <w:rsid w:val="0075609F"/>
    <w:rsid w:val="007563E6"/>
    <w:rsid w:val="00756638"/>
    <w:rsid w:val="00756B13"/>
    <w:rsid w:val="00756F16"/>
    <w:rsid w:val="00756F1D"/>
    <w:rsid w:val="0075713E"/>
    <w:rsid w:val="007571E4"/>
    <w:rsid w:val="00757319"/>
    <w:rsid w:val="007575F3"/>
    <w:rsid w:val="00757804"/>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8E2"/>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6E0"/>
    <w:rsid w:val="0076698B"/>
    <w:rsid w:val="0076699B"/>
    <w:rsid w:val="007672A2"/>
    <w:rsid w:val="007679E9"/>
    <w:rsid w:val="00767A23"/>
    <w:rsid w:val="00767ABA"/>
    <w:rsid w:val="00767C59"/>
    <w:rsid w:val="00767D13"/>
    <w:rsid w:val="00767D30"/>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0FF"/>
    <w:rsid w:val="00773366"/>
    <w:rsid w:val="00773385"/>
    <w:rsid w:val="007735EB"/>
    <w:rsid w:val="0077377F"/>
    <w:rsid w:val="0077410E"/>
    <w:rsid w:val="0077415B"/>
    <w:rsid w:val="00774365"/>
    <w:rsid w:val="007748CB"/>
    <w:rsid w:val="00774AB4"/>
    <w:rsid w:val="007755C6"/>
    <w:rsid w:val="007755C9"/>
    <w:rsid w:val="00775838"/>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9F5"/>
    <w:rsid w:val="00786CB3"/>
    <w:rsid w:val="00786D76"/>
    <w:rsid w:val="00787F43"/>
    <w:rsid w:val="007900EF"/>
    <w:rsid w:val="007903FF"/>
    <w:rsid w:val="0079044A"/>
    <w:rsid w:val="00790AA5"/>
    <w:rsid w:val="00790DC1"/>
    <w:rsid w:val="0079107B"/>
    <w:rsid w:val="00791181"/>
    <w:rsid w:val="00791555"/>
    <w:rsid w:val="00791718"/>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1E8"/>
    <w:rsid w:val="007A1610"/>
    <w:rsid w:val="007A1E35"/>
    <w:rsid w:val="007A1F2C"/>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9A5"/>
    <w:rsid w:val="007B1A9A"/>
    <w:rsid w:val="007B208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3EF"/>
    <w:rsid w:val="007C4449"/>
    <w:rsid w:val="007C457C"/>
    <w:rsid w:val="007C4DDB"/>
    <w:rsid w:val="007C51EF"/>
    <w:rsid w:val="007C532C"/>
    <w:rsid w:val="007C53D6"/>
    <w:rsid w:val="007C5419"/>
    <w:rsid w:val="007C5597"/>
    <w:rsid w:val="007C57C7"/>
    <w:rsid w:val="007C583F"/>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08"/>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9E"/>
    <w:rsid w:val="007E04CC"/>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047"/>
    <w:rsid w:val="007E32EE"/>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8BA"/>
    <w:rsid w:val="007E7C52"/>
    <w:rsid w:val="007E7E3D"/>
    <w:rsid w:val="007F02D0"/>
    <w:rsid w:val="007F07EB"/>
    <w:rsid w:val="007F0A88"/>
    <w:rsid w:val="007F0A99"/>
    <w:rsid w:val="007F105C"/>
    <w:rsid w:val="007F1150"/>
    <w:rsid w:val="007F12CC"/>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A25"/>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2C0"/>
    <w:rsid w:val="0081336D"/>
    <w:rsid w:val="00813674"/>
    <w:rsid w:val="00813C53"/>
    <w:rsid w:val="00813D57"/>
    <w:rsid w:val="00813E0F"/>
    <w:rsid w:val="00814341"/>
    <w:rsid w:val="0081472C"/>
    <w:rsid w:val="0081487E"/>
    <w:rsid w:val="00814C70"/>
    <w:rsid w:val="00814C72"/>
    <w:rsid w:val="00814FA2"/>
    <w:rsid w:val="0081522D"/>
    <w:rsid w:val="008152DB"/>
    <w:rsid w:val="008152F4"/>
    <w:rsid w:val="00815584"/>
    <w:rsid w:val="008155D8"/>
    <w:rsid w:val="00816082"/>
    <w:rsid w:val="0081618D"/>
    <w:rsid w:val="00816310"/>
    <w:rsid w:val="008163F4"/>
    <w:rsid w:val="0081648D"/>
    <w:rsid w:val="0081657B"/>
    <w:rsid w:val="008165DA"/>
    <w:rsid w:val="008165ED"/>
    <w:rsid w:val="0081674C"/>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8FF"/>
    <w:rsid w:val="00824990"/>
    <w:rsid w:val="00824EB2"/>
    <w:rsid w:val="00824F86"/>
    <w:rsid w:val="0082548D"/>
    <w:rsid w:val="00825AE7"/>
    <w:rsid w:val="00825AFB"/>
    <w:rsid w:val="008260DE"/>
    <w:rsid w:val="00826163"/>
    <w:rsid w:val="00826494"/>
    <w:rsid w:val="00826562"/>
    <w:rsid w:val="00826597"/>
    <w:rsid w:val="0082696E"/>
    <w:rsid w:val="00826BAC"/>
    <w:rsid w:val="00826FBC"/>
    <w:rsid w:val="008271D4"/>
    <w:rsid w:val="00827504"/>
    <w:rsid w:val="008275B3"/>
    <w:rsid w:val="00827714"/>
    <w:rsid w:val="00827A15"/>
    <w:rsid w:val="00827B4F"/>
    <w:rsid w:val="00827ECD"/>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4A89"/>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0FAE"/>
    <w:rsid w:val="00841011"/>
    <w:rsid w:val="00841462"/>
    <w:rsid w:val="00841737"/>
    <w:rsid w:val="008417B8"/>
    <w:rsid w:val="00841AFD"/>
    <w:rsid w:val="00841B9D"/>
    <w:rsid w:val="0084292A"/>
    <w:rsid w:val="00842F4D"/>
    <w:rsid w:val="00843209"/>
    <w:rsid w:val="008433BB"/>
    <w:rsid w:val="0084340E"/>
    <w:rsid w:val="00843741"/>
    <w:rsid w:val="00843888"/>
    <w:rsid w:val="00843938"/>
    <w:rsid w:val="00843959"/>
    <w:rsid w:val="0084420C"/>
    <w:rsid w:val="0084429C"/>
    <w:rsid w:val="00844331"/>
    <w:rsid w:val="0084466C"/>
    <w:rsid w:val="00844F8E"/>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75E"/>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3F16"/>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01"/>
    <w:rsid w:val="00856FA1"/>
    <w:rsid w:val="0085713E"/>
    <w:rsid w:val="0085718D"/>
    <w:rsid w:val="00857805"/>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295"/>
    <w:rsid w:val="0086157F"/>
    <w:rsid w:val="00861EFF"/>
    <w:rsid w:val="0086236F"/>
    <w:rsid w:val="00862877"/>
    <w:rsid w:val="00862AEA"/>
    <w:rsid w:val="00862B9A"/>
    <w:rsid w:val="00862D01"/>
    <w:rsid w:val="00862D31"/>
    <w:rsid w:val="00862DA8"/>
    <w:rsid w:val="00862E40"/>
    <w:rsid w:val="00862F75"/>
    <w:rsid w:val="00863752"/>
    <w:rsid w:val="00863949"/>
    <w:rsid w:val="00863BE7"/>
    <w:rsid w:val="00864043"/>
    <w:rsid w:val="008651F4"/>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B14"/>
    <w:rsid w:val="00872C97"/>
    <w:rsid w:val="00872D7C"/>
    <w:rsid w:val="00873025"/>
    <w:rsid w:val="00873523"/>
    <w:rsid w:val="00873700"/>
    <w:rsid w:val="0087375D"/>
    <w:rsid w:val="008737DD"/>
    <w:rsid w:val="00873B38"/>
    <w:rsid w:val="00873D97"/>
    <w:rsid w:val="00873DFF"/>
    <w:rsid w:val="00873EBC"/>
    <w:rsid w:val="00874822"/>
    <w:rsid w:val="0087482C"/>
    <w:rsid w:val="0087486F"/>
    <w:rsid w:val="00874A6C"/>
    <w:rsid w:val="00874AD9"/>
    <w:rsid w:val="00874DCF"/>
    <w:rsid w:val="00874E3A"/>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70F5"/>
    <w:rsid w:val="00877275"/>
    <w:rsid w:val="0087731A"/>
    <w:rsid w:val="0087782F"/>
    <w:rsid w:val="00877926"/>
    <w:rsid w:val="00877979"/>
    <w:rsid w:val="00877A09"/>
    <w:rsid w:val="00877BD4"/>
    <w:rsid w:val="00877BFC"/>
    <w:rsid w:val="008800D4"/>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3E55"/>
    <w:rsid w:val="00884364"/>
    <w:rsid w:val="0088479B"/>
    <w:rsid w:val="00884A6F"/>
    <w:rsid w:val="00884A90"/>
    <w:rsid w:val="00884BD8"/>
    <w:rsid w:val="00884C5A"/>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0DEE"/>
    <w:rsid w:val="00891026"/>
    <w:rsid w:val="008911D5"/>
    <w:rsid w:val="00891234"/>
    <w:rsid w:val="00891255"/>
    <w:rsid w:val="008912D7"/>
    <w:rsid w:val="00891562"/>
    <w:rsid w:val="00891B2F"/>
    <w:rsid w:val="008920D7"/>
    <w:rsid w:val="00892539"/>
    <w:rsid w:val="0089273A"/>
    <w:rsid w:val="00893007"/>
    <w:rsid w:val="00893658"/>
    <w:rsid w:val="00894547"/>
    <w:rsid w:val="0089464B"/>
    <w:rsid w:val="008947F5"/>
    <w:rsid w:val="00894AA2"/>
    <w:rsid w:val="008955E3"/>
    <w:rsid w:val="008958CB"/>
    <w:rsid w:val="008959B4"/>
    <w:rsid w:val="00895BF0"/>
    <w:rsid w:val="008962DC"/>
    <w:rsid w:val="0089632F"/>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3C7"/>
    <w:rsid w:val="008A1431"/>
    <w:rsid w:val="008A1692"/>
    <w:rsid w:val="008A1C4F"/>
    <w:rsid w:val="008A1D54"/>
    <w:rsid w:val="008A1E99"/>
    <w:rsid w:val="008A2317"/>
    <w:rsid w:val="008A2490"/>
    <w:rsid w:val="008A24AA"/>
    <w:rsid w:val="008A26EA"/>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6"/>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4F5D"/>
    <w:rsid w:val="008B5701"/>
    <w:rsid w:val="008B6087"/>
    <w:rsid w:val="008B62BE"/>
    <w:rsid w:val="008B63FE"/>
    <w:rsid w:val="008B66BF"/>
    <w:rsid w:val="008B6A29"/>
    <w:rsid w:val="008B6C52"/>
    <w:rsid w:val="008B7102"/>
    <w:rsid w:val="008B7309"/>
    <w:rsid w:val="008B73A1"/>
    <w:rsid w:val="008B747D"/>
    <w:rsid w:val="008B768D"/>
    <w:rsid w:val="008B78C4"/>
    <w:rsid w:val="008B7C8A"/>
    <w:rsid w:val="008B7EE0"/>
    <w:rsid w:val="008C03BD"/>
    <w:rsid w:val="008C055D"/>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6B"/>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277"/>
    <w:rsid w:val="008D14F8"/>
    <w:rsid w:val="008D1A4E"/>
    <w:rsid w:val="008D1BFB"/>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107"/>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D16"/>
    <w:rsid w:val="008E3FC0"/>
    <w:rsid w:val="008E4060"/>
    <w:rsid w:val="008E422A"/>
    <w:rsid w:val="008E4266"/>
    <w:rsid w:val="008E42F3"/>
    <w:rsid w:val="008E4AAE"/>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4A8"/>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D71"/>
    <w:rsid w:val="00902E40"/>
    <w:rsid w:val="0090304C"/>
    <w:rsid w:val="009032D0"/>
    <w:rsid w:val="00903320"/>
    <w:rsid w:val="0090338D"/>
    <w:rsid w:val="00903405"/>
    <w:rsid w:val="009034FE"/>
    <w:rsid w:val="009039C7"/>
    <w:rsid w:val="0090403C"/>
    <w:rsid w:val="009041B6"/>
    <w:rsid w:val="0090421C"/>
    <w:rsid w:val="00904458"/>
    <w:rsid w:val="0090470D"/>
    <w:rsid w:val="00904D14"/>
    <w:rsid w:val="00905273"/>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0"/>
    <w:rsid w:val="00913AAC"/>
    <w:rsid w:val="00913B4C"/>
    <w:rsid w:val="00913D29"/>
    <w:rsid w:val="00914199"/>
    <w:rsid w:val="00914243"/>
    <w:rsid w:val="009142BA"/>
    <w:rsid w:val="0091452D"/>
    <w:rsid w:val="0091464F"/>
    <w:rsid w:val="00914737"/>
    <w:rsid w:val="0091498E"/>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9F6"/>
    <w:rsid w:val="00917B3C"/>
    <w:rsid w:val="00917B72"/>
    <w:rsid w:val="00917F06"/>
    <w:rsid w:val="009202B7"/>
    <w:rsid w:val="00920527"/>
    <w:rsid w:val="009205B2"/>
    <w:rsid w:val="00920E65"/>
    <w:rsid w:val="00920FDC"/>
    <w:rsid w:val="0092126F"/>
    <w:rsid w:val="009214FF"/>
    <w:rsid w:val="00921D3C"/>
    <w:rsid w:val="00921D82"/>
    <w:rsid w:val="00921E0C"/>
    <w:rsid w:val="00921E77"/>
    <w:rsid w:val="009220B7"/>
    <w:rsid w:val="0092261D"/>
    <w:rsid w:val="009226A4"/>
    <w:rsid w:val="009229B1"/>
    <w:rsid w:val="00922A5F"/>
    <w:rsid w:val="00922F12"/>
    <w:rsid w:val="009230A3"/>
    <w:rsid w:val="00923382"/>
    <w:rsid w:val="009236F1"/>
    <w:rsid w:val="00923742"/>
    <w:rsid w:val="00923827"/>
    <w:rsid w:val="00923C5D"/>
    <w:rsid w:val="00923D90"/>
    <w:rsid w:val="00923EFF"/>
    <w:rsid w:val="00923F55"/>
    <w:rsid w:val="00924005"/>
    <w:rsid w:val="0092417C"/>
    <w:rsid w:val="00924321"/>
    <w:rsid w:val="009247A6"/>
    <w:rsid w:val="00924988"/>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761"/>
    <w:rsid w:val="009319C0"/>
    <w:rsid w:val="00931C3D"/>
    <w:rsid w:val="00931CE1"/>
    <w:rsid w:val="00932047"/>
    <w:rsid w:val="0093204B"/>
    <w:rsid w:val="0093235F"/>
    <w:rsid w:val="009324C4"/>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5EAB"/>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396"/>
    <w:rsid w:val="0094446C"/>
    <w:rsid w:val="0094465B"/>
    <w:rsid w:val="00944813"/>
    <w:rsid w:val="009448F7"/>
    <w:rsid w:val="0094495A"/>
    <w:rsid w:val="009449C6"/>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2D"/>
    <w:rsid w:val="0094754E"/>
    <w:rsid w:val="00947679"/>
    <w:rsid w:val="009478FE"/>
    <w:rsid w:val="00947C64"/>
    <w:rsid w:val="00947FCF"/>
    <w:rsid w:val="009500A2"/>
    <w:rsid w:val="00950826"/>
    <w:rsid w:val="00950C93"/>
    <w:rsid w:val="00950F8E"/>
    <w:rsid w:val="0095115B"/>
    <w:rsid w:val="0095166F"/>
    <w:rsid w:val="00951ECB"/>
    <w:rsid w:val="00951FFF"/>
    <w:rsid w:val="0095209F"/>
    <w:rsid w:val="00952138"/>
    <w:rsid w:val="009523DF"/>
    <w:rsid w:val="0095256E"/>
    <w:rsid w:val="0095273C"/>
    <w:rsid w:val="009528CA"/>
    <w:rsid w:val="009529AA"/>
    <w:rsid w:val="00952E9C"/>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F5F"/>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D2"/>
    <w:rsid w:val="009615BD"/>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A6C"/>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71B"/>
    <w:rsid w:val="00967ADB"/>
    <w:rsid w:val="00967C5E"/>
    <w:rsid w:val="00967CAE"/>
    <w:rsid w:val="00970961"/>
    <w:rsid w:val="00970A4F"/>
    <w:rsid w:val="00970A5C"/>
    <w:rsid w:val="00970B8B"/>
    <w:rsid w:val="00970C01"/>
    <w:rsid w:val="00970E7C"/>
    <w:rsid w:val="00971355"/>
    <w:rsid w:val="0097165A"/>
    <w:rsid w:val="009717AA"/>
    <w:rsid w:val="00971840"/>
    <w:rsid w:val="0097192C"/>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3A2"/>
    <w:rsid w:val="0097558D"/>
    <w:rsid w:val="00975768"/>
    <w:rsid w:val="009757EF"/>
    <w:rsid w:val="009759C0"/>
    <w:rsid w:val="00975C33"/>
    <w:rsid w:val="00975C71"/>
    <w:rsid w:val="00975EFD"/>
    <w:rsid w:val="00975F5F"/>
    <w:rsid w:val="009761A0"/>
    <w:rsid w:val="00976237"/>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7D5"/>
    <w:rsid w:val="00983961"/>
    <w:rsid w:val="00983EE6"/>
    <w:rsid w:val="00984052"/>
    <w:rsid w:val="009840FF"/>
    <w:rsid w:val="009846AF"/>
    <w:rsid w:val="0098487E"/>
    <w:rsid w:val="00984AED"/>
    <w:rsid w:val="00984CA7"/>
    <w:rsid w:val="00984E6C"/>
    <w:rsid w:val="00984F12"/>
    <w:rsid w:val="00984F91"/>
    <w:rsid w:val="00985174"/>
    <w:rsid w:val="009851EB"/>
    <w:rsid w:val="0098544E"/>
    <w:rsid w:val="00985518"/>
    <w:rsid w:val="0098571A"/>
    <w:rsid w:val="00985C29"/>
    <w:rsid w:val="00985DCC"/>
    <w:rsid w:val="00985E97"/>
    <w:rsid w:val="009862C9"/>
    <w:rsid w:val="009863DE"/>
    <w:rsid w:val="00986551"/>
    <w:rsid w:val="0098658A"/>
    <w:rsid w:val="009866BB"/>
    <w:rsid w:val="0098679F"/>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3C9B"/>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2A"/>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50"/>
    <w:rsid w:val="009B119F"/>
    <w:rsid w:val="009B125B"/>
    <w:rsid w:val="009B12B2"/>
    <w:rsid w:val="009B12B6"/>
    <w:rsid w:val="009B1438"/>
    <w:rsid w:val="009B16A1"/>
    <w:rsid w:val="009B174C"/>
    <w:rsid w:val="009B1A17"/>
    <w:rsid w:val="009B1C13"/>
    <w:rsid w:val="009B1EC0"/>
    <w:rsid w:val="009B21FC"/>
    <w:rsid w:val="009B24ED"/>
    <w:rsid w:val="009B253C"/>
    <w:rsid w:val="009B2A6A"/>
    <w:rsid w:val="009B2C69"/>
    <w:rsid w:val="009B2E9C"/>
    <w:rsid w:val="009B327B"/>
    <w:rsid w:val="009B3519"/>
    <w:rsid w:val="009B39C1"/>
    <w:rsid w:val="009B405B"/>
    <w:rsid w:val="009B47FB"/>
    <w:rsid w:val="009B4AF4"/>
    <w:rsid w:val="009B4BDC"/>
    <w:rsid w:val="009B4C40"/>
    <w:rsid w:val="009B4D6D"/>
    <w:rsid w:val="009B4F2B"/>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387"/>
    <w:rsid w:val="009C2775"/>
    <w:rsid w:val="009C2E3E"/>
    <w:rsid w:val="009C3174"/>
    <w:rsid w:val="009C31EC"/>
    <w:rsid w:val="009C34B6"/>
    <w:rsid w:val="009C34CC"/>
    <w:rsid w:val="009C3DDB"/>
    <w:rsid w:val="009C3E2A"/>
    <w:rsid w:val="009C3ED9"/>
    <w:rsid w:val="009C40CB"/>
    <w:rsid w:val="009C4194"/>
    <w:rsid w:val="009C496A"/>
    <w:rsid w:val="009C4C13"/>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44"/>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010"/>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5FA6"/>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9E"/>
    <w:rsid w:val="00A038B5"/>
    <w:rsid w:val="00A0414F"/>
    <w:rsid w:val="00A042E1"/>
    <w:rsid w:val="00A045FE"/>
    <w:rsid w:val="00A0477C"/>
    <w:rsid w:val="00A04926"/>
    <w:rsid w:val="00A04E18"/>
    <w:rsid w:val="00A05087"/>
    <w:rsid w:val="00A0550C"/>
    <w:rsid w:val="00A05578"/>
    <w:rsid w:val="00A057B1"/>
    <w:rsid w:val="00A0595D"/>
    <w:rsid w:val="00A06264"/>
    <w:rsid w:val="00A064E1"/>
    <w:rsid w:val="00A065B4"/>
    <w:rsid w:val="00A068E2"/>
    <w:rsid w:val="00A06939"/>
    <w:rsid w:val="00A06AC6"/>
    <w:rsid w:val="00A06D7E"/>
    <w:rsid w:val="00A06DD8"/>
    <w:rsid w:val="00A06E60"/>
    <w:rsid w:val="00A06FE9"/>
    <w:rsid w:val="00A073FE"/>
    <w:rsid w:val="00A07515"/>
    <w:rsid w:val="00A075B0"/>
    <w:rsid w:val="00A07835"/>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207"/>
    <w:rsid w:val="00A143AB"/>
    <w:rsid w:val="00A14611"/>
    <w:rsid w:val="00A1462B"/>
    <w:rsid w:val="00A1496B"/>
    <w:rsid w:val="00A149A2"/>
    <w:rsid w:val="00A14C43"/>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6C"/>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793"/>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35C"/>
    <w:rsid w:val="00A259DC"/>
    <w:rsid w:val="00A261CE"/>
    <w:rsid w:val="00A262F2"/>
    <w:rsid w:val="00A26369"/>
    <w:rsid w:val="00A2648E"/>
    <w:rsid w:val="00A265E1"/>
    <w:rsid w:val="00A26718"/>
    <w:rsid w:val="00A26892"/>
    <w:rsid w:val="00A268DA"/>
    <w:rsid w:val="00A27467"/>
    <w:rsid w:val="00A276B7"/>
    <w:rsid w:val="00A276E4"/>
    <w:rsid w:val="00A27763"/>
    <w:rsid w:val="00A279ED"/>
    <w:rsid w:val="00A27D1C"/>
    <w:rsid w:val="00A27F81"/>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B46"/>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6A0B"/>
    <w:rsid w:val="00A37488"/>
    <w:rsid w:val="00A375D7"/>
    <w:rsid w:val="00A378CB"/>
    <w:rsid w:val="00A37C27"/>
    <w:rsid w:val="00A40022"/>
    <w:rsid w:val="00A400DB"/>
    <w:rsid w:val="00A40166"/>
    <w:rsid w:val="00A40187"/>
    <w:rsid w:val="00A40371"/>
    <w:rsid w:val="00A40536"/>
    <w:rsid w:val="00A40A96"/>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B56"/>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9A5"/>
    <w:rsid w:val="00A56BE5"/>
    <w:rsid w:val="00A56D89"/>
    <w:rsid w:val="00A56EE8"/>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EB4"/>
    <w:rsid w:val="00A6304A"/>
    <w:rsid w:val="00A63ABF"/>
    <w:rsid w:val="00A63C59"/>
    <w:rsid w:val="00A63CA0"/>
    <w:rsid w:val="00A63D30"/>
    <w:rsid w:val="00A63EA9"/>
    <w:rsid w:val="00A643D8"/>
    <w:rsid w:val="00A643EE"/>
    <w:rsid w:val="00A64429"/>
    <w:rsid w:val="00A6443A"/>
    <w:rsid w:val="00A64791"/>
    <w:rsid w:val="00A649D9"/>
    <w:rsid w:val="00A64F1A"/>
    <w:rsid w:val="00A65870"/>
    <w:rsid w:val="00A65B56"/>
    <w:rsid w:val="00A65BED"/>
    <w:rsid w:val="00A65C1C"/>
    <w:rsid w:val="00A65F3D"/>
    <w:rsid w:val="00A66098"/>
    <w:rsid w:val="00A661F2"/>
    <w:rsid w:val="00A663AF"/>
    <w:rsid w:val="00A667AC"/>
    <w:rsid w:val="00A66AD4"/>
    <w:rsid w:val="00A66EEE"/>
    <w:rsid w:val="00A6732F"/>
    <w:rsid w:val="00A673F7"/>
    <w:rsid w:val="00A67C8B"/>
    <w:rsid w:val="00A70206"/>
    <w:rsid w:val="00A70233"/>
    <w:rsid w:val="00A70680"/>
    <w:rsid w:val="00A70D6B"/>
    <w:rsid w:val="00A70E4B"/>
    <w:rsid w:val="00A710E2"/>
    <w:rsid w:val="00A710F0"/>
    <w:rsid w:val="00A713E1"/>
    <w:rsid w:val="00A714E8"/>
    <w:rsid w:val="00A715B2"/>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D12"/>
    <w:rsid w:val="00A81EAD"/>
    <w:rsid w:val="00A821EE"/>
    <w:rsid w:val="00A82F56"/>
    <w:rsid w:val="00A82F74"/>
    <w:rsid w:val="00A833D8"/>
    <w:rsid w:val="00A833DF"/>
    <w:rsid w:val="00A8385C"/>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936"/>
    <w:rsid w:val="00A87AD3"/>
    <w:rsid w:val="00A87C7A"/>
    <w:rsid w:val="00A87C84"/>
    <w:rsid w:val="00A90091"/>
    <w:rsid w:val="00A90432"/>
    <w:rsid w:val="00A90444"/>
    <w:rsid w:val="00A90BA5"/>
    <w:rsid w:val="00A90D7B"/>
    <w:rsid w:val="00A910B2"/>
    <w:rsid w:val="00A910D5"/>
    <w:rsid w:val="00A914B7"/>
    <w:rsid w:val="00A91B1B"/>
    <w:rsid w:val="00A91CA0"/>
    <w:rsid w:val="00A91D84"/>
    <w:rsid w:val="00A91E4E"/>
    <w:rsid w:val="00A92090"/>
    <w:rsid w:val="00A93757"/>
    <w:rsid w:val="00A938CF"/>
    <w:rsid w:val="00A93D50"/>
    <w:rsid w:val="00A9402B"/>
    <w:rsid w:val="00A94916"/>
    <w:rsid w:val="00A949C3"/>
    <w:rsid w:val="00A94EC8"/>
    <w:rsid w:val="00A9504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592"/>
    <w:rsid w:val="00A975A9"/>
    <w:rsid w:val="00A977DB"/>
    <w:rsid w:val="00A97AAF"/>
    <w:rsid w:val="00A97F1C"/>
    <w:rsid w:val="00A97FA6"/>
    <w:rsid w:val="00AA02A7"/>
    <w:rsid w:val="00AA03E5"/>
    <w:rsid w:val="00AA07EC"/>
    <w:rsid w:val="00AA08D9"/>
    <w:rsid w:val="00AA09C4"/>
    <w:rsid w:val="00AA0C27"/>
    <w:rsid w:val="00AA0DF2"/>
    <w:rsid w:val="00AA0E2C"/>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9C"/>
    <w:rsid w:val="00AA48F3"/>
    <w:rsid w:val="00AA49D7"/>
    <w:rsid w:val="00AA4EB6"/>
    <w:rsid w:val="00AA5560"/>
    <w:rsid w:val="00AA57AF"/>
    <w:rsid w:val="00AA582C"/>
    <w:rsid w:val="00AA59F5"/>
    <w:rsid w:val="00AA5E0B"/>
    <w:rsid w:val="00AA62DE"/>
    <w:rsid w:val="00AA6582"/>
    <w:rsid w:val="00AA681D"/>
    <w:rsid w:val="00AA68B1"/>
    <w:rsid w:val="00AA69C3"/>
    <w:rsid w:val="00AA6E00"/>
    <w:rsid w:val="00AA6E1E"/>
    <w:rsid w:val="00AA6EC4"/>
    <w:rsid w:val="00AA7124"/>
    <w:rsid w:val="00AA71DC"/>
    <w:rsid w:val="00AA7D37"/>
    <w:rsid w:val="00AA7E33"/>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250"/>
    <w:rsid w:val="00AB3709"/>
    <w:rsid w:val="00AB3A84"/>
    <w:rsid w:val="00AB45BF"/>
    <w:rsid w:val="00AB4ED6"/>
    <w:rsid w:val="00AB5157"/>
    <w:rsid w:val="00AB536D"/>
    <w:rsid w:val="00AB542E"/>
    <w:rsid w:val="00AB584F"/>
    <w:rsid w:val="00AB5D7A"/>
    <w:rsid w:val="00AB5E67"/>
    <w:rsid w:val="00AB63E9"/>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EC2"/>
    <w:rsid w:val="00AC1406"/>
    <w:rsid w:val="00AC1E62"/>
    <w:rsid w:val="00AC1E78"/>
    <w:rsid w:val="00AC22CA"/>
    <w:rsid w:val="00AC2423"/>
    <w:rsid w:val="00AC266E"/>
    <w:rsid w:val="00AC2834"/>
    <w:rsid w:val="00AC2DFE"/>
    <w:rsid w:val="00AC2E69"/>
    <w:rsid w:val="00AC3620"/>
    <w:rsid w:val="00AC36A8"/>
    <w:rsid w:val="00AC3EFF"/>
    <w:rsid w:val="00AC438F"/>
    <w:rsid w:val="00AC563B"/>
    <w:rsid w:val="00AC5A5C"/>
    <w:rsid w:val="00AC5FC6"/>
    <w:rsid w:val="00AC60FC"/>
    <w:rsid w:val="00AC6A48"/>
    <w:rsid w:val="00AC6A5A"/>
    <w:rsid w:val="00AC6CE7"/>
    <w:rsid w:val="00AC6EA0"/>
    <w:rsid w:val="00AC775C"/>
    <w:rsid w:val="00AC7EB2"/>
    <w:rsid w:val="00AD0072"/>
    <w:rsid w:val="00AD0372"/>
    <w:rsid w:val="00AD052F"/>
    <w:rsid w:val="00AD0554"/>
    <w:rsid w:val="00AD0BC8"/>
    <w:rsid w:val="00AD0DDB"/>
    <w:rsid w:val="00AD0E48"/>
    <w:rsid w:val="00AD0FCD"/>
    <w:rsid w:val="00AD107C"/>
    <w:rsid w:val="00AD174A"/>
    <w:rsid w:val="00AD186C"/>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7D3"/>
    <w:rsid w:val="00AE2A46"/>
    <w:rsid w:val="00AE2CC9"/>
    <w:rsid w:val="00AE3125"/>
    <w:rsid w:val="00AE31C2"/>
    <w:rsid w:val="00AE387B"/>
    <w:rsid w:val="00AE3A4C"/>
    <w:rsid w:val="00AE3C89"/>
    <w:rsid w:val="00AE3D51"/>
    <w:rsid w:val="00AE3E6A"/>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B17"/>
    <w:rsid w:val="00AE7BEE"/>
    <w:rsid w:val="00AE7EA8"/>
    <w:rsid w:val="00AE7EE8"/>
    <w:rsid w:val="00AF0117"/>
    <w:rsid w:val="00AF015E"/>
    <w:rsid w:val="00AF01A6"/>
    <w:rsid w:val="00AF03F7"/>
    <w:rsid w:val="00AF066E"/>
    <w:rsid w:val="00AF0726"/>
    <w:rsid w:val="00AF0F7F"/>
    <w:rsid w:val="00AF1201"/>
    <w:rsid w:val="00AF1519"/>
    <w:rsid w:val="00AF16CB"/>
    <w:rsid w:val="00AF1A3E"/>
    <w:rsid w:val="00AF1CD9"/>
    <w:rsid w:val="00AF1D07"/>
    <w:rsid w:val="00AF1DEF"/>
    <w:rsid w:val="00AF1F75"/>
    <w:rsid w:val="00AF204A"/>
    <w:rsid w:val="00AF20B5"/>
    <w:rsid w:val="00AF2124"/>
    <w:rsid w:val="00AF2224"/>
    <w:rsid w:val="00AF2352"/>
    <w:rsid w:val="00AF2396"/>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4FC6"/>
    <w:rsid w:val="00AF501E"/>
    <w:rsid w:val="00AF5159"/>
    <w:rsid w:val="00AF535D"/>
    <w:rsid w:val="00AF546E"/>
    <w:rsid w:val="00AF5549"/>
    <w:rsid w:val="00AF5941"/>
    <w:rsid w:val="00AF5E6B"/>
    <w:rsid w:val="00AF6490"/>
    <w:rsid w:val="00AF7251"/>
    <w:rsid w:val="00AF73DC"/>
    <w:rsid w:val="00AF73EE"/>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660"/>
    <w:rsid w:val="00B03B0D"/>
    <w:rsid w:val="00B0404F"/>
    <w:rsid w:val="00B0421A"/>
    <w:rsid w:val="00B04507"/>
    <w:rsid w:val="00B04B1A"/>
    <w:rsid w:val="00B04C1E"/>
    <w:rsid w:val="00B04DC4"/>
    <w:rsid w:val="00B04E55"/>
    <w:rsid w:val="00B051D9"/>
    <w:rsid w:val="00B05709"/>
    <w:rsid w:val="00B05A03"/>
    <w:rsid w:val="00B05E8A"/>
    <w:rsid w:val="00B05FD2"/>
    <w:rsid w:val="00B060F4"/>
    <w:rsid w:val="00B0627D"/>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07DD"/>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BF9"/>
    <w:rsid w:val="00B13C79"/>
    <w:rsid w:val="00B13D8F"/>
    <w:rsid w:val="00B13FAC"/>
    <w:rsid w:val="00B14073"/>
    <w:rsid w:val="00B1461C"/>
    <w:rsid w:val="00B14797"/>
    <w:rsid w:val="00B14C44"/>
    <w:rsid w:val="00B14C55"/>
    <w:rsid w:val="00B1589B"/>
    <w:rsid w:val="00B15A67"/>
    <w:rsid w:val="00B15D4D"/>
    <w:rsid w:val="00B16046"/>
    <w:rsid w:val="00B16084"/>
    <w:rsid w:val="00B16978"/>
    <w:rsid w:val="00B16A51"/>
    <w:rsid w:val="00B16B2C"/>
    <w:rsid w:val="00B1715A"/>
    <w:rsid w:val="00B173D2"/>
    <w:rsid w:val="00B17446"/>
    <w:rsid w:val="00B1744B"/>
    <w:rsid w:val="00B174C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AD3"/>
    <w:rsid w:val="00B21CA4"/>
    <w:rsid w:val="00B221BB"/>
    <w:rsid w:val="00B2220A"/>
    <w:rsid w:val="00B226B2"/>
    <w:rsid w:val="00B229DB"/>
    <w:rsid w:val="00B2302B"/>
    <w:rsid w:val="00B23032"/>
    <w:rsid w:val="00B2319A"/>
    <w:rsid w:val="00B232C5"/>
    <w:rsid w:val="00B236B5"/>
    <w:rsid w:val="00B23C44"/>
    <w:rsid w:val="00B23D23"/>
    <w:rsid w:val="00B24559"/>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278DB"/>
    <w:rsid w:val="00B27EE8"/>
    <w:rsid w:val="00B30197"/>
    <w:rsid w:val="00B30252"/>
    <w:rsid w:val="00B30679"/>
    <w:rsid w:val="00B30B26"/>
    <w:rsid w:val="00B30C94"/>
    <w:rsid w:val="00B30E82"/>
    <w:rsid w:val="00B31067"/>
    <w:rsid w:val="00B3115B"/>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3F0E"/>
    <w:rsid w:val="00B44396"/>
    <w:rsid w:val="00B446C7"/>
    <w:rsid w:val="00B4488A"/>
    <w:rsid w:val="00B44D32"/>
    <w:rsid w:val="00B4521B"/>
    <w:rsid w:val="00B4538D"/>
    <w:rsid w:val="00B453E8"/>
    <w:rsid w:val="00B459F8"/>
    <w:rsid w:val="00B45ABF"/>
    <w:rsid w:val="00B45BED"/>
    <w:rsid w:val="00B45CDA"/>
    <w:rsid w:val="00B45D25"/>
    <w:rsid w:val="00B45E03"/>
    <w:rsid w:val="00B45FDB"/>
    <w:rsid w:val="00B465C1"/>
    <w:rsid w:val="00B4684B"/>
    <w:rsid w:val="00B46946"/>
    <w:rsid w:val="00B46963"/>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57DF7"/>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A6A"/>
    <w:rsid w:val="00B62B72"/>
    <w:rsid w:val="00B62E50"/>
    <w:rsid w:val="00B63061"/>
    <w:rsid w:val="00B63099"/>
    <w:rsid w:val="00B63E0F"/>
    <w:rsid w:val="00B6447C"/>
    <w:rsid w:val="00B64971"/>
    <w:rsid w:val="00B64C88"/>
    <w:rsid w:val="00B64F49"/>
    <w:rsid w:val="00B651AB"/>
    <w:rsid w:val="00B6538D"/>
    <w:rsid w:val="00B65605"/>
    <w:rsid w:val="00B6591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474"/>
    <w:rsid w:val="00B72602"/>
    <w:rsid w:val="00B727CB"/>
    <w:rsid w:val="00B728AC"/>
    <w:rsid w:val="00B72A2D"/>
    <w:rsid w:val="00B72D20"/>
    <w:rsid w:val="00B72E44"/>
    <w:rsid w:val="00B72FF5"/>
    <w:rsid w:val="00B737CC"/>
    <w:rsid w:val="00B739C7"/>
    <w:rsid w:val="00B73CBB"/>
    <w:rsid w:val="00B73EA1"/>
    <w:rsid w:val="00B73F7A"/>
    <w:rsid w:val="00B74137"/>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0DA7"/>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60C"/>
    <w:rsid w:val="00B85E39"/>
    <w:rsid w:val="00B85E6D"/>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3F19"/>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36F"/>
    <w:rsid w:val="00B96444"/>
    <w:rsid w:val="00B96952"/>
    <w:rsid w:val="00B96B2C"/>
    <w:rsid w:val="00B96C9F"/>
    <w:rsid w:val="00B96F91"/>
    <w:rsid w:val="00B9747E"/>
    <w:rsid w:val="00B974C5"/>
    <w:rsid w:val="00B9772B"/>
    <w:rsid w:val="00B97A46"/>
    <w:rsid w:val="00B97B22"/>
    <w:rsid w:val="00B97C7D"/>
    <w:rsid w:val="00B97D8E"/>
    <w:rsid w:val="00B97E83"/>
    <w:rsid w:val="00BA0688"/>
    <w:rsid w:val="00BA06FE"/>
    <w:rsid w:val="00BA0B4E"/>
    <w:rsid w:val="00BA0EE8"/>
    <w:rsid w:val="00BA1513"/>
    <w:rsid w:val="00BA1828"/>
    <w:rsid w:val="00BA1ACB"/>
    <w:rsid w:val="00BA23DE"/>
    <w:rsid w:val="00BA24BA"/>
    <w:rsid w:val="00BA27E8"/>
    <w:rsid w:val="00BA294A"/>
    <w:rsid w:val="00BA2AC7"/>
    <w:rsid w:val="00BA316D"/>
    <w:rsid w:val="00BA33DB"/>
    <w:rsid w:val="00BA3426"/>
    <w:rsid w:val="00BA3A87"/>
    <w:rsid w:val="00BA3E04"/>
    <w:rsid w:val="00BA405E"/>
    <w:rsid w:val="00BA41F3"/>
    <w:rsid w:val="00BA440E"/>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271"/>
    <w:rsid w:val="00BB53CB"/>
    <w:rsid w:val="00BB5696"/>
    <w:rsid w:val="00BB5A22"/>
    <w:rsid w:val="00BB5D0C"/>
    <w:rsid w:val="00BB5E3A"/>
    <w:rsid w:val="00BB636F"/>
    <w:rsid w:val="00BB648A"/>
    <w:rsid w:val="00BB65F0"/>
    <w:rsid w:val="00BB661F"/>
    <w:rsid w:val="00BB6CE7"/>
    <w:rsid w:val="00BB74BA"/>
    <w:rsid w:val="00BB750C"/>
    <w:rsid w:val="00BB7510"/>
    <w:rsid w:val="00BB7720"/>
    <w:rsid w:val="00BB7733"/>
    <w:rsid w:val="00BB7755"/>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0D6"/>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A7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7E"/>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6C7F"/>
    <w:rsid w:val="00BE7023"/>
    <w:rsid w:val="00BE7047"/>
    <w:rsid w:val="00BE704D"/>
    <w:rsid w:val="00BE7073"/>
    <w:rsid w:val="00BE70CE"/>
    <w:rsid w:val="00BE7530"/>
    <w:rsid w:val="00BE7797"/>
    <w:rsid w:val="00BF036C"/>
    <w:rsid w:val="00BF039D"/>
    <w:rsid w:val="00BF06D7"/>
    <w:rsid w:val="00BF0C9C"/>
    <w:rsid w:val="00BF10B0"/>
    <w:rsid w:val="00BF132E"/>
    <w:rsid w:val="00BF1A1F"/>
    <w:rsid w:val="00BF1AC6"/>
    <w:rsid w:val="00BF1C25"/>
    <w:rsid w:val="00BF22C4"/>
    <w:rsid w:val="00BF2512"/>
    <w:rsid w:val="00BF2B28"/>
    <w:rsid w:val="00BF2B7C"/>
    <w:rsid w:val="00BF2E16"/>
    <w:rsid w:val="00BF31A4"/>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4C6"/>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2A0"/>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82B"/>
    <w:rsid w:val="00C15B02"/>
    <w:rsid w:val="00C15B81"/>
    <w:rsid w:val="00C16381"/>
    <w:rsid w:val="00C16570"/>
    <w:rsid w:val="00C16623"/>
    <w:rsid w:val="00C1684A"/>
    <w:rsid w:val="00C1686F"/>
    <w:rsid w:val="00C16AE6"/>
    <w:rsid w:val="00C16CB9"/>
    <w:rsid w:val="00C17040"/>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27C95"/>
    <w:rsid w:val="00C3060C"/>
    <w:rsid w:val="00C308E4"/>
    <w:rsid w:val="00C31256"/>
    <w:rsid w:val="00C3142B"/>
    <w:rsid w:val="00C3149A"/>
    <w:rsid w:val="00C3157E"/>
    <w:rsid w:val="00C3163D"/>
    <w:rsid w:val="00C31E89"/>
    <w:rsid w:val="00C31FB1"/>
    <w:rsid w:val="00C3211D"/>
    <w:rsid w:val="00C327A4"/>
    <w:rsid w:val="00C32800"/>
    <w:rsid w:val="00C32956"/>
    <w:rsid w:val="00C32B17"/>
    <w:rsid w:val="00C32DFF"/>
    <w:rsid w:val="00C33117"/>
    <w:rsid w:val="00C331F6"/>
    <w:rsid w:val="00C33941"/>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ABD"/>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42E"/>
    <w:rsid w:val="00C527C8"/>
    <w:rsid w:val="00C52824"/>
    <w:rsid w:val="00C52831"/>
    <w:rsid w:val="00C52E33"/>
    <w:rsid w:val="00C52F68"/>
    <w:rsid w:val="00C53738"/>
    <w:rsid w:val="00C5379F"/>
    <w:rsid w:val="00C53ADD"/>
    <w:rsid w:val="00C53E05"/>
    <w:rsid w:val="00C53E2E"/>
    <w:rsid w:val="00C54096"/>
    <w:rsid w:val="00C54388"/>
    <w:rsid w:val="00C54841"/>
    <w:rsid w:val="00C54D47"/>
    <w:rsid w:val="00C54F5F"/>
    <w:rsid w:val="00C55389"/>
    <w:rsid w:val="00C55685"/>
    <w:rsid w:val="00C5568E"/>
    <w:rsid w:val="00C556A8"/>
    <w:rsid w:val="00C556C9"/>
    <w:rsid w:val="00C5576F"/>
    <w:rsid w:val="00C55AB9"/>
    <w:rsid w:val="00C561A5"/>
    <w:rsid w:val="00C566ED"/>
    <w:rsid w:val="00C56881"/>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A6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57A8"/>
    <w:rsid w:val="00C760FF"/>
    <w:rsid w:val="00C76384"/>
    <w:rsid w:val="00C76B3F"/>
    <w:rsid w:val="00C76C02"/>
    <w:rsid w:val="00C76C57"/>
    <w:rsid w:val="00C76CF9"/>
    <w:rsid w:val="00C76F98"/>
    <w:rsid w:val="00C76FC8"/>
    <w:rsid w:val="00C777CB"/>
    <w:rsid w:val="00C7797D"/>
    <w:rsid w:val="00C77DBB"/>
    <w:rsid w:val="00C77ED0"/>
    <w:rsid w:val="00C804BD"/>
    <w:rsid w:val="00C80C24"/>
    <w:rsid w:val="00C80E40"/>
    <w:rsid w:val="00C81034"/>
    <w:rsid w:val="00C81179"/>
    <w:rsid w:val="00C814C3"/>
    <w:rsid w:val="00C81740"/>
    <w:rsid w:val="00C81B05"/>
    <w:rsid w:val="00C81B2E"/>
    <w:rsid w:val="00C81EF5"/>
    <w:rsid w:val="00C82055"/>
    <w:rsid w:val="00C82476"/>
    <w:rsid w:val="00C828E1"/>
    <w:rsid w:val="00C82B95"/>
    <w:rsid w:val="00C82C33"/>
    <w:rsid w:val="00C82FD7"/>
    <w:rsid w:val="00C834D3"/>
    <w:rsid w:val="00C834D9"/>
    <w:rsid w:val="00C8379C"/>
    <w:rsid w:val="00C841F3"/>
    <w:rsid w:val="00C844DB"/>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27"/>
    <w:rsid w:val="00C863C1"/>
    <w:rsid w:val="00C86658"/>
    <w:rsid w:val="00C86DEB"/>
    <w:rsid w:val="00C872B4"/>
    <w:rsid w:val="00C875B2"/>
    <w:rsid w:val="00C87ADB"/>
    <w:rsid w:val="00C905E3"/>
    <w:rsid w:val="00C9072F"/>
    <w:rsid w:val="00C90B09"/>
    <w:rsid w:val="00C90E60"/>
    <w:rsid w:val="00C90F6A"/>
    <w:rsid w:val="00C9101B"/>
    <w:rsid w:val="00C91253"/>
    <w:rsid w:val="00C91958"/>
    <w:rsid w:val="00C91D87"/>
    <w:rsid w:val="00C91F68"/>
    <w:rsid w:val="00C923D6"/>
    <w:rsid w:val="00C925E2"/>
    <w:rsid w:val="00C92949"/>
    <w:rsid w:val="00C92D88"/>
    <w:rsid w:val="00C92DB8"/>
    <w:rsid w:val="00C92F2E"/>
    <w:rsid w:val="00C931CD"/>
    <w:rsid w:val="00C932D2"/>
    <w:rsid w:val="00C93611"/>
    <w:rsid w:val="00C936A0"/>
    <w:rsid w:val="00C93733"/>
    <w:rsid w:val="00C93889"/>
    <w:rsid w:val="00C93C8E"/>
    <w:rsid w:val="00C93F44"/>
    <w:rsid w:val="00C943D7"/>
    <w:rsid w:val="00C948C4"/>
    <w:rsid w:val="00C9500B"/>
    <w:rsid w:val="00C95254"/>
    <w:rsid w:val="00C95903"/>
    <w:rsid w:val="00C95DDB"/>
    <w:rsid w:val="00C95FC5"/>
    <w:rsid w:val="00C96EEA"/>
    <w:rsid w:val="00C973B5"/>
    <w:rsid w:val="00C9761A"/>
    <w:rsid w:val="00C977CC"/>
    <w:rsid w:val="00C97C72"/>
    <w:rsid w:val="00C97EC5"/>
    <w:rsid w:val="00C97EF8"/>
    <w:rsid w:val="00CA012A"/>
    <w:rsid w:val="00CA03C6"/>
    <w:rsid w:val="00CA06EC"/>
    <w:rsid w:val="00CA080D"/>
    <w:rsid w:val="00CA0A6E"/>
    <w:rsid w:val="00CA0B86"/>
    <w:rsid w:val="00CA0F5F"/>
    <w:rsid w:val="00CA0F63"/>
    <w:rsid w:val="00CA12C1"/>
    <w:rsid w:val="00CA1569"/>
    <w:rsid w:val="00CA19DB"/>
    <w:rsid w:val="00CA1B7E"/>
    <w:rsid w:val="00CA1BCC"/>
    <w:rsid w:val="00CA21E2"/>
    <w:rsid w:val="00CA26A7"/>
    <w:rsid w:val="00CA30D9"/>
    <w:rsid w:val="00CA3122"/>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594"/>
    <w:rsid w:val="00CA7881"/>
    <w:rsid w:val="00CA7D3F"/>
    <w:rsid w:val="00CB0109"/>
    <w:rsid w:val="00CB0185"/>
    <w:rsid w:val="00CB02CC"/>
    <w:rsid w:val="00CB0335"/>
    <w:rsid w:val="00CB09E2"/>
    <w:rsid w:val="00CB0E38"/>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3AEF"/>
    <w:rsid w:val="00CB4237"/>
    <w:rsid w:val="00CB4C77"/>
    <w:rsid w:val="00CB4D5C"/>
    <w:rsid w:val="00CB4D9C"/>
    <w:rsid w:val="00CB510B"/>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B8"/>
    <w:rsid w:val="00CB76E2"/>
    <w:rsid w:val="00CB779D"/>
    <w:rsid w:val="00CB7939"/>
    <w:rsid w:val="00CB7A3B"/>
    <w:rsid w:val="00CC02E1"/>
    <w:rsid w:val="00CC051C"/>
    <w:rsid w:val="00CC0B1A"/>
    <w:rsid w:val="00CC10E1"/>
    <w:rsid w:val="00CC126E"/>
    <w:rsid w:val="00CC1852"/>
    <w:rsid w:val="00CC1949"/>
    <w:rsid w:val="00CC1AAF"/>
    <w:rsid w:val="00CC1B85"/>
    <w:rsid w:val="00CC1E34"/>
    <w:rsid w:val="00CC1EF0"/>
    <w:rsid w:val="00CC1FF2"/>
    <w:rsid w:val="00CC2134"/>
    <w:rsid w:val="00CC2421"/>
    <w:rsid w:val="00CC25AB"/>
    <w:rsid w:val="00CC2913"/>
    <w:rsid w:val="00CC2FCC"/>
    <w:rsid w:val="00CC3092"/>
    <w:rsid w:val="00CC30D5"/>
    <w:rsid w:val="00CC39B7"/>
    <w:rsid w:val="00CC3B4F"/>
    <w:rsid w:val="00CC465D"/>
    <w:rsid w:val="00CC4686"/>
    <w:rsid w:val="00CC4BD5"/>
    <w:rsid w:val="00CC4C49"/>
    <w:rsid w:val="00CC4D47"/>
    <w:rsid w:val="00CC5010"/>
    <w:rsid w:val="00CC517B"/>
    <w:rsid w:val="00CC5199"/>
    <w:rsid w:val="00CC5CB5"/>
    <w:rsid w:val="00CC5D41"/>
    <w:rsid w:val="00CC5E20"/>
    <w:rsid w:val="00CC5E8F"/>
    <w:rsid w:val="00CC612A"/>
    <w:rsid w:val="00CC6441"/>
    <w:rsid w:val="00CC6502"/>
    <w:rsid w:val="00CC692E"/>
    <w:rsid w:val="00CC6E42"/>
    <w:rsid w:val="00CC7175"/>
    <w:rsid w:val="00CD0012"/>
    <w:rsid w:val="00CD01C9"/>
    <w:rsid w:val="00CD0226"/>
    <w:rsid w:val="00CD034D"/>
    <w:rsid w:val="00CD0B39"/>
    <w:rsid w:val="00CD0BF1"/>
    <w:rsid w:val="00CD0F95"/>
    <w:rsid w:val="00CD1069"/>
    <w:rsid w:val="00CD1B1F"/>
    <w:rsid w:val="00CD1D47"/>
    <w:rsid w:val="00CD204A"/>
    <w:rsid w:val="00CD2213"/>
    <w:rsid w:val="00CD22C8"/>
    <w:rsid w:val="00CD288B"/>
    <w:rsid w:val="00CD289E"/>
    <w:rsid w:val="00CD2999"/>
    <w:rsid w:val="00CD2D59"/>
    <w:rsid w:val="00CD3A62"/>
    <w:rsid w:val="00CD3B90"/>
    <w:rsid w:val="00CD3BD2"/>
    <w:rsid w:val="00CD3F8E"/>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878"/>
    <w:rsid w:val="00CD6AC9"/>
    <w:rsid w:val="00CD6D1E"/>
    <w:rsid w:val="00CD716D"/>
    <w:rsid w:val="00CD72C8"/>
    <w:rsid w:val="00CD77F8"/>
    <w:rsid w:val="00CD798A"/>
    <w:rsid w:val="00CD7FA2"/>
    <w:rsid w:val="00CE01AE"/>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306E"/>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7DC"/>
    <w:rsid w:val="00CF1856"/>
    <w:rsid w:val="00CF18FC"/>
    <w:rsid w:val="00CF1BCB"/>
    <w:rsid w:val="00CF1DB6"/>
    <w:rsid w:val="00CF2078"/>
    <w:rsid w:val="00CF2573"/>
    <w:rsid w:val="00CF26C6"/>
    <w:rsid w:val="00CF299F"/>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13"/>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DA9"/>
    <w:rsid w:val="00D03DCB"/>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B3"/>
    <w:rsid w:val="00D0570A"/>
    <w:rsid w:val="00D058F0"/>
    <w:rsid w:val="00D05ACF"/>
    <w:rsid w:val="00D06506"/>
    <w:rsid w:val="00D06A3C"/>
    <w:rsid w:val="00D076B7"/>
    <w:rsid w:val="00D07AAA"/>
    <w:rsid w:val="00D07DCF"/>
    <w:rsid w:val="00D07F92"/>
    <w:rsid w:val="00D07FB0"/>
    <w:rsid w:val="00D10206"/>
    <w:rsid w:val="00D1055D"/>
    <w:rsid w:val="00D10583"/>
    <w:rsid w:val="00D106D8"/>
    <w:rsid w:val="00D108AC"/>
    <w:rsid w:val="00D108B2"/>
    <w:rsid w:val="00D10B2A"/>
    <w:rsid w:val="00D10D30"/>
    <w:rsid w:val="00D11104"/>
    <w:rsid w:val="00D11399"/>
    <w:rsid w:val="00D11843"/>
    <w:rsid w:val="00D11892"/>
    <w:rsid w:val="00D11C36"/>
    <w:rsid w:val="00D11E29"/>
    <w:rsid w:val="00D120BA"/>
    <w:rsid w:val="00D122B4"/>
    <w:rsid w:val="00D1232A"/>
    <w:rsid w:val="00D12565"/>
    <w:rsid w:val="00D127C7"/>
    <w:rsid w:val="00D129DB"/>
    <w:rsid w:val="00D13462"/>
    <w:rsid w:val="00D134B1"/>
    <w:rsid w:val="00D135C5"/>
    <w:rsid w:val="00D138D3"/>
    <w:rsid w:val="00D13DB5"/>
    <w:rsid w:val="00D13E5E"/>
    <w:rsid w:val="00D14044"/>
    <w:rsid w:val="00D140C0"/>
    <w:rsid w:val="00D14419"/>
    <w:rsid w:val="00D14420"/>
    <w:rsid w:val="00D14A15"/>
    <w:rsid w:val="00D14ACC"/>
    <w:rsid w:val="00D14AE8"/>
    <w:rsid w:val="00D14C93"/>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7A4"/>
    <w:rsid w:val="00D26B6F"/>
    <w:rsid w:val="00D26E4C"/>
    <w:rsid w:val="00D26F3F"/>
    <w:rsid w:val="00D27251"/>
    <w:rsid w:val="00D279A1"/>
    <w:rsid w:val="00D279EA"/>
    <w:rsid w:val="00D279EE"/>
    <w:rsid w:val="00D27C03"/>
    <w:rsid w:val="00D27CC7"/>
    <w:rsid w:val="00D27E82"/>
    <w:rsid w:val="00D27ECA"/>
    <w:rsid w:val="00D27F28"/>
    <w:rsid w:val="00D27F84"/>
    <w:rsid w:val="00D3017D"/>
    <w:rsid w:val="00D3029E"/>
    <w:rsid w:val="00D30399"/>
    <w:rsid w:val="00D3057C"/>
    <w:rsid w:val="00D30855"/>
    <w:rsid w:val="00D30AC8"/>
    <w:rsid w:val="00D30D98"/>
    <w:rsid w:val="00D3180F"/>
    <w:rsid w:val="00D318C4"/>
    <w:rsid w:val="00D31923"/>
    <w:rsid w:val="00D31E74"/>
    <w:rsid w:val="00D31EB2"/>
    <w:rsid w:val="00D31F57"/>
    <w:rsid w:val="00D3291D"/>
    <w:rsid w:val="00D32C48"/>
    <w:rsid w:val="00D32D18"/>
    <w:rsid w:val="00D32EED"/>
    <w:rsid w:val="00D3356E"/>
    <w:rsid w:val="00D33687"/>
    <w:rsid w:val="00D338F5"/>
    <w:rsid w:val="00D33DDB"/>
    <w:rsid w:val="00D3402E"/>
    <w:rsid w:val="00D3405E"/>
    <w:rsid w:val="00D340C9"/>
    <w:rsid w:val="00D3418C"/>
    <w:rsid w:val="00D34225"/>
    <w:rsid w:val="00D34AEA"/>
    <w:rsid w:val="00D34D37"/>
    <w:rsid w:val="00D351DA"/>
    <w:rsid w:val="00D3521C"/>
    <w:rsid w:val="00D3521F"/>
    <w:rsid w:val="00D352E6"/>
    <w:rsid w:val="00D353AE"/>
    <w:rsid w:val="00D3553B"/>
    <w:rsid w:val="00D3584E"/>
    <w:rsid w:val="00D359E2"/>
    <w:rsid w:val="00D35B4D"/>
    <w:rsid w:val="00D35D45"/>
    <w:rsid w:val="00D35D65"/>
    <w:rsid w:val="00D364F7"/>
    <w:rsid w:val="00D36610"/>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2F03"/>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14"/>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56"/>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9EB"/>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23D"/>
    <w:rsid w:val="00D613BE"/>
    <w:rsid w:val="00D6188A"/>
    <w:rsid w:val="00D61926"/>
    <w:rsid w:val="00D61DEA"/>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AFE"/>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C32"/>
    <w:rsid w:val="00D71E12"/>
    <w:rsid w:val="00D721D0"/>
    <w:rsid w:val="00D723E8"/>
    <w:rsid w:val="00D72522"/>
    <w:rsid w:val="00D726E9"/>
    <w:rsid w:val="00D72D0E"/>
    <w:rsid w:val="00D72D7D"/>
    <w:rsid w:val="00D72EA2"/>
    <w:rsid w:val="00D73430"/>
    <w:rsid w:val="00D734FF"/>
    <w:rsid w:val="00D73559"/>
    <w:rsid w:val="00D73643"/>
    <w:rsid w:val="00D73891"/>
    <w:rsid w:val="00D738B4"/>
    <w:rsid w:val="00D73AD9"/>
    <w:rsid w:val="00D74109"/>
    <w:rsid w:val="00D7413C"/>
    <w:rsid w:val="00D74158"/>
    <w:rsid w:val="00D741AF"/>
    <w:rsid w:val="00D744AC"/>
    <w:rsid w:val="00D7455E"/>
    <w:rsid w:val="00D74588"/>
    <w:rsid w:val="00D749BB"/>
    <w:rsid w:val="00D749E8"/>
    <w:rsid w:val="00D7500C"/>
    <w:rsid w:val="00D757E5"/>
    <w:rsid w:val="00D75946"/>
    <w:rsid w:val="00D76526"/>
    <w:rsid w:val="00D7671F"/>
    <w:rsid w:val="00D76979"/>
    <w:rsid w:val="00D76A92"/>
    <w:rsid w:val="00D76AB2"/>
    <w:rsid w:val="00D7707D"/>
    <w:rsid w:val="00D772AF"/>
    <w:rsid w:val="00D77AD2"/>
    <w:rsid w:val="00D77B25"/>
    <w:rsid w:val="00D77E13"/>
    <w:rsid w:val="00D77FEE"/>
    <w:rsid w:val="00D8077F"/>
    <w:rsid w:val="00D8113E"/>
    <w:rsid w:val="00D81365"/>
    <w:rsid w:val="00D813CC"/>
    <w:rsid w:val="00D8146C"/>
    <w:rsid w:val="00D818E7"/>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742"/>
    <w:rsid w:val="00D859F4"/>
    <w:rsid w:val="00D85CA1"/>
    <w:rsid w:val="00D860E1"/>
    <w:rsid w:val="00D86390"/>
    <w:rsid w:val="00D865D6"/>
    <w:rsid w:val="00D86911"/>
    <w:rsid w:val="00D86924"/>
    <w:rsid w:val="00D86D10"/>
    <w:rsid w:val="00D86E13"/>
    <w:rsid w:val="00D87183"/>
    <w:rsid w:val="00D87378"/>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52C"/>
    <w:rsid w:val="00D95823"/>
    <w:rsid w:val="00D958A7"/>
    <w:rsid w:val="00D95947"/>
    <w:rsid w:val="00D95B88"/>
    <w:rsid w:val="00D95B9F"/>
    <w:rsid w:val="00D95F13"/>
    <w:rsid w:val="00D96111"/>
    <w:rsid w:val="00D9671D"/>
    <w:rsid w:val="00D96B15"/>
    <w:rsid w:val="00D96C22"/>
    <w:rsid w:val="00D96C25"/>
    <w:rsid w:val="00D96DF9"/>
    <w:rsid w:val="00D96E69"/>
    <w:rsid w:val="00D96FD1"/>
    <w:rsid w:val="00D97233"/>
    <w:rsid w:val="00D97312"/>
    <w:rsid w:val="00D97528"/>
    <w:rsid w:val="00D9774E"/>
    <w:rsid w:val="00D977AF"/>
    <w:rsid w:val="00D97BDD"/>
    <w:rsid w:val="00D97C25"/>
    <w:rsid w:val="00D97D88"/>
    <w:rsid w:val="00DA0115"/>
    <w:rsid w:val="00DA068E"/>
    <w:rsid w:val="00DA0984"/>
    <w:rsid w:val="00DA0EB9"/>
    <w:rsid w:val="00DA0F01"/>
    <w:rsid w:val="00DA0F5A"/>
    <w:rsid w:val="00DA122D"/>
    <w:rsid w:val="00DA1406"/>
    <w:rsid w:val="00DA1B26"/>
    <w:rsid w:val="00DA1B66"/>
    <w:rsid w:val="00DA1D0C"/>
    <w:rsid w:val="00DA21C4"/>
    <w:rsid w:val="00DA2354"/>
    <w:rsid w:val="00DA25A8"/>
    <w:rsid w:val="00DA26A8"/>
    <w:rsid w:val="00DA29A8"/>
    <w:rsid w:val="00DA2D9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590"/>
    <w:rsid w:val="00DA6781"/>
    <w:rsid w:val="00DA6E37"/>
    <w:rsid w:val="00DA713C"/>
    <w:rsid w:val="00DA7881"/>
    <w:rsid w:val="00DA78E3"/>
    <w:rsid w:val="00DB038E"/>
    <w:rsid w:val="00DB045D"/>
    <w:rsid w:val="00DB067A"/>
    <w:rsid w:val="00DB071F"/>
    <w:rsid w:val="00DB08EF"/>
    <w:rsid w:val="00DB1AA5"/>
    <w:rsid w:val="00DB24F7"/>
    <w:rsid w:val="00DB256A"/>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12B"/>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94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DF7"/>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EEF"/>
    <w:rsid w:val="00DD0FC3"/>
    <w:rsid w:val="00DD15F9"/>
    <w:rsid w:val="00DD1BE6"/>
    <w:rsid w:val="00DD1F2B"/>
    <w:rsid w:val="00DD1F83"/>
    <w:rsid w:val="00DD2102"/>
    <w:rsid w:val="00DD2AAE"/>
    <w:rsid w:val="00DD2B55"/>
    <w:rsid w:val="00DD2B6B"/>
    <w:rsid w:val="00DD2D98"/>
    <w:rsid w:val="00DD2F69"/>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66"/>
    <w:rsid w:val="00DE5FFA"/>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8D3"/>
    <w:rsid w:val="00E0390A"/>
    <w:rsid w:val="00E03C44"/>
    <w:rsid w:val="00E03D6B"/>
    <w:rsid w:val="00E03DC8"/>
    <w:rsid w:val="00E03FD9"/>
    <w:rsid w:val="00E04827"/>
    <w:rsid w:val="00E04EBF"/>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0F69"/>
    <w:rsid w:val="00E111C5"/>
    <w:rsid w:val="00E11359"/>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60C"/>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0FD"/>
    <w:rsid w:val="00E242A7"/>
    <w:rsid w:val="00E2440E"/>
    <w:rsid w:val="00E24998"/>
    <w:rsid w:val="00E249BB"/>
    <w:rsid w:val="00E249E9"/>
    <w:rsid w:val="00E24D52"/>
    <w:rsid w:val="00E25315"/>
    <w:rsid w:val="00E25520"/>
    <w:rsid w:val="00E26014"/>
    <w:rsid w:val="00E26138"/>
    <w:rsid w:val="00E26172"/>
    <w:rsid w:val="00E262BC"/>
    <w:rsid w:val="00E26681"/>
    <w:rsid w:val="00E2691A"/>
    <w:rsid w:val="00E26E80"/>
    <w:rsid w:val="00E2707E"/>
    <w:rsid w:val="00E2780B"/>
    <w:rsid w:val="00E278B0"/>
    <w:rsid w:val="00E27D17"/>
    <w:rsid w:val="00E27D28"/>
    <w:rsid w:val="00E30069"/>
    <w:rsid w:val="00E301A6"/>
    <w:rsid w:val="00E302C1"/>
    <w:rsid w:val="00E30318"/>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2EC5"/>
    <w:rsid w:val="00E33398"/>
    <w:rsid w:val="00E33412"/>
    <w:rsid w:val="00E335BB"/>
    <w:rsid w:val="00E33602"/>
    <w:rsid w:val="00E3363D"/>
    <w:rsid w:val="00E33769"/>
    <w:rsid w:val="00E33784"/>
    <w:rsid w:val="00E3386C"/>
    <w:rsid w:val="00E33B4E"/>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8A6"/>
    <w:rsid w:val="00E41EB0"/>
    <w:rsid w:val="00E4243C"/>
    <w:rsid w:val="00E42A43"/>
    <w:rsid w:val="00E42B5B"/>
    <w:rsid w:val="00E42E79"/>
    <w:rsid w:val="00E430DA"/>
    <w:rsid w:val="00E437A9"/>
    <w:rsid w:val="00E4398A"/>
    <w:rsid w:val="00E43AF4"/>
    <w:rsid w:val="00E43DB0"/>
    <w:rsid w:val="00E440F6"/>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87A"/>
    <w:rsid w:val="00E51945"/>
    <w:rsid w:val="00E51954"/>
    <w:rsid w:val="00E51A48"/>
    <w:rsid w:val="00E51F12"/>
    <w:rsid w:val="00E5266F"/>
    <w:rsid w:val="00E52C8E"/>
    <w:rsid w:val="00E52EA4"/>
    <w:rsid w:val="00E52F87"/>
    <w:rsid w:val="00E530C3"/>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CDF"/>
    <w:rsid w:val="00E57EE5"/>
    <w:rsid w:val="00E57FD3"/>
    <w:rsid w:val="00E603F7"/>
    <w:rsid w:val="00E6054B"/>
    <w:rsid w:val="00E60889"/>
    <w:rsid w:val="00E6097B"/>
    <w:rsid w:val="00E609E0"/>
    <w:rsid w:val="00E60C1A"/>
    <w:rsid w:val="00E610B1"/>
    <w:rsid w:val="00E6190A"/>
    <w:rsid w:val="00E61C6E"/>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B8F"/>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C4"/>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3D9"/>
    <w:rsid w:val="00E8057E"/>
    <w:rsid w:val="00E80729"/>
    <w:rsid w:val="00E80B5D"/>
    <w:rsid w:val="00E80E67"/>
    <w:rsid w:val="00E8133F"/>
    <w:rsid w:val="00E81404"/>
    <w:rsid w:val="00E8158B"/>
    <w:rsid w:val="00E815EB"/>
    <w:rsid w:val="00E820F6"/>
    <w:rsid w:val="00E82355"/>
    <w:rsid w:val="00E828F7"/>
    <w:rsid w:val="00E82913"/>
    <w:rsid w:val="00E82A9B"/>
    <w:rsid w:val="00E82FE4"/>
    <w:rsid w:val="00E8325B"/>
    <w:rsid w:val="00E83545"/>
    <w:rsid w:val="00E83564"/>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CFA"/>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B3"/>
    <w:rsid w:val="00E96CCE"/>
    <w:rsid w:val="00E96E00"/>
    <w:rsid w:val="00E96E72"/>
    <w:rsid w:val="00E96F50"/>
    <w:rsid w:val="00E97378"/>
    <w:rsid w:val="00EA0051"/>
    <w:rsid w:val="00EA021E"/>
    <w:rsid w:val="00EA0619"/>
    <w:rsid w:val="00EA0869"/>
    <w:rsid w:val="00EA08B3"/>
    <w:rsid w:val="00EA0923"/>
    <w:rsid w:val="00EA0A6D"/>
    <w:rsid w:val="00EA0F9E"/>
    <w:rsid w:val="00EA1093"/>
    <w:rsid w:val="00EA1507"/>
    <w:rsid w:val="00EA1661"/>
    <w:rsid w:val="00EA1931"/>
    <w:rsid w:val="00EA2157"/>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755"/>
    <w:rsid w:val="00EA4A92"/>
    <w:rsid w:val="00EA5179"/>
    <w:rsid w:val="00EA5296"/>
    <w:rsid w:val="00EA539C"/>
    <w:rsid w:val="00EA5636"/>
    <w:rsid w:val="00EA56E3"/>
    <w:rsid w:val="00EA572E"/>
    <w:rsid w:val="00EA59C5"/>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B3"/>
    <w:rsid w:val="00EB5CB2"/>
    <w:rsid w:val="00EB616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3FF"/>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61"/>
    <w:rsid w:val="00EC4AEA"/>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9DA"/>
    <w:rsid w:val="00ED3EFC"/>
    <w:rsid w:val="00ED4151"/>
    <w:rsid w:val="00ED43B8"/>
    <w:rsid w:val="00ED4AED"/>
    <w:rsid w:val="00ED5C21"/>
    <w:rsid w:val="00ED622C"/>
    <w:rsid w:val="00ED62FC"/>
    <w:rsid w:val="00ED66C3"/>
    <w:rsid w:val="00ED68D2"/>
    <w:rsid w:val="00ED70B1"/>
    <w:rsid w:val="00ED750F"/>
    <w:rsid w:val="00ED769E"/>
    <w:rsid w:val="00ED7E0C"/>
    <w:rsid w:val="00EE02FE"/>
    <w:rsid w:val="00EE07F3"/>
    <w:rsid w:val="00EE083D"/>
    <w:rsid w:val="00EE0A49"/>
    <w:rsid w:val="00EE0CC2"/>
    <w:rsid w:val="00EE0EF5"/>
    <w:rsid w:val="00EE107C"/>
    <w:rsid w:val="00EE138A"/>
    <w:rsid w:val="00EE153B"/>
    <w:rsid w:val="00EE214D"/>
    <w:rsid w:val="00EE2285"/>
    <w:rsid w:val="00EE22ED"/>
    <w:rsid w:val="00EE28D1"/>
    <w:rsid w:val="00EE2995"/>
    <w:rsid w:val="00EE2DB1"/>
    <w:rsid w:val="00EE2DD4"/>
    <w:rsid w:val="00EE2DF9"/>
    <w:rsid w:val="00EE2F9D"/>
    <w:rsid w:val="00EE3318"/>
    <w:rsid w:val="00EE387E"/>
    <w:rsid w:val="00EE398C"/>
    <w:rsid w:val="00EE3B4C"/>
    <w:rsid w:val="00EE3B88"/>
    <w:rsid w:val="00EE3CA2"/>
    <w:rsid w:val="00EE44BF"/>
    <w:rsid w:val="00EE44D1"/>
    <w:rsid w:val="00EE4571"/>
    <w:rsid w:val="00EE4680"/>
    <w:rsid w:val="00EE48CF"/>
    <w:rsid w:val="00EE48F7"/>
    <w:rsid w:val="00EE526D"/>
    <w:rsid w:val="00EE5A37"/>
    <w:rsid w:val="00EE5E1C"/>
    <w:rsid w:val="00EE5F7C"/>
    <w:rsid w:val="00EE5FC6"/>
    <w:rsid w:val="00EE60A8"/>
    <w:rsid w:val="00EE624E"/>
    <w:rsid w:val="00EE62A1"/>
    <w:rsid w:val="00EE6545"/>
    <w:rsid w:val="00EE6825"/>
    <w:rsid w:val="00EE69C6"/>
    <w:rsid w:val="00EE6C21"/>
    <w:rsid w:val="00EE6DF6"/>
    <w:rsid w:val="00EE7117"/>
    <w:rsid w:val="00EE7282"/>
    <w:rsid w:val="00EE7408"/>
    <w:rsid w:val="00EE774E"/>
    <w:rsid w:val="00EE7887"/>
    <w:rsid w:val="00EE7E0F"/>
    <w:rsid w:val="00EE7F96"/>
    <w:rsid w:val="00EF013A"/>
    <w:rsid w:val="00EF072B"/>
    <w:rsid w:val="00EF0975"/>
    <w:rsid w:val="00EF10E7"/>
    <w:rsid w:val="00EF126D"/>
    <w:rsid w:val="00EF12D4"/>
    <w:rsid w:val="00EF1498"/>
    <w:rsid w:val="00EF1572"/>
    <w:rsid w:val="00EF15F6"/>
    <w:rsid w:val="00EF16BB"/>
    <w:rsid w:val="00EF18B1"/>
    <w:rsid w:val="00EF1BA3"/>
    <w:rsid w:val="00EF1C60"/>
    <w:rsid w:val="00EF1DDE"/>
    <w:rsid w:val="00EF1F7E"/>
    <w:rsid w:val="00EF2322"/>
    <w:rsid w:val="00EF23A0"/>
    <w:rsid w:val="00EF23B6"/>
    <w:rsid w:val="00EF295D"/>
    <w:rsid w:val="00EF2BB7"/>
    <w:rsid w:val="00EF2F1F"/>
    <w:rsid w:val="00EF355A"/>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AD"/>
    <w:rsid w:val="00EF5608"/>
    <w:rsid w:val="00EF5AAF"/>
    <w:rsid w:val="00EF5E3E"/>
    <w:rsid w:val="00EF636C"/>
    <w:rsid w:val="00EF672A"/>
    <w:rsid w:val="00EF6B2B"/>
    <w:rsid w:val="00EF6BC8"/>
    <w:rsid w:val="00EF7265"/>
    <w:rsid w:val="00EF7648"/>
    <w:rsid w:val="00EF7794"/>
    <w:rsid w:val="00EF7A26"/>
    <w:rsid w:val="00EF7DDE"/>
    <w:rsid w:val="00F00017"/>
    <w:rsid w:val="00F00291"/>
    <w:rsid w:val="00F00386"/>
    <w:rsid w:val="00F0098B"/>
    <w:rsid w:val="00F00B30"/>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030"/>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2D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5F"/>
    <w:rsid w:val="00F1606B"/>
    <w:rsid w:val="00F161ED"/>
    <w:rsid w:val="00F16869"/>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0C1"/>
    <w:rsid w:val="00F24107"/>
    <w:rsid w:val="00F24ED1"/>
    <w:rsid w:val="00F24FA2"/>
    <w:rsid w:val="00F25122"/>
    <w:rsid w:val="00F251B3"/>
    <w:rsid w:val="00F25D85"/>
    <w:rsid w:val="00F25E2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16B"/>
    <w:rsid w:val="00F31662"/>
    <w:rsid w:val="00F31795"/>
    <w:rsid w:val="00F31833"/>
    <w:rsid w:val="00F319AB"/>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A02"/>
    <w:rsid w:val="00F35C3A"/>
    <w:rsid w:val="00F360AE"/>
    <w:rsid w:val="00F362B9"/>
    <w:rsid w:val="00F36318"/>
    <w:rsid w:val="00F36D03"/>
    <w:rsid w:val="00F36F05"/>
    <w:rsid w:val="00F36F97"/>
    <w:rsid w:val="00F3712E"/>
    <w:rsid w:val="00F37210"/>
    <w:rsid w:val="00F372DA"/>
    <w:rsid w:val="00F37343"/>
    <w:rsid w:val="00F3751A"/>
    <w:rsid w:val="00F377E9"/>
    <w:rsid w:val="00F4006B"/>
    <w:rsid w:val="00F40206"/>
    <w:rsid w:val="00F40958"/>
    <w:rsid w:val="00F40CFF"/>
    <w:rsid w:val="00F40D53"/>
    <w:rsid w:val="00F40DAA"/>
    <w:rsid w:val="00F40EDB"/>
    <w:rsid w:val="00F41259"/>
    <w:rsid w:val="00F415BA"/>
    <w:rsid w:val="00F41744"/>
    <w:rsid w:val="00F4196E"/>
    <w:rsid w:val="00F41E57"/>
    <w:rsid w:val="00F41F4E"/>
    <w:rsid w:val="00F42495"/>
    <w:rsid w:val="00F42502"/>
    <w:rsid w:val="00F42B41"/>
    <w:rsid w:val="00F42CC5"/>
    <w:rsid w:val="00F42E03"/>
    <w:rsid w:val="00F42E12"/>
    <w:rsid w:val="00F42F27"/>
    <w:rsid w:val="00F42F55"/>
    <w:rsid w:val="00F436A8"/>
    <w:rsid w:val="00F437CB"/>
    <w:rsid w:val="00F4397D"/>
    <w:rsid w:val="00F43A64"/>
    <w:rsid w:val="00F43D0D"/>
    <w:rsid w:val="00F4478B"/>
    <w:rsid w:val="00F45194"/>
    <w:rsid w:val="00F45301"/>
    <w:rsid w:val="00F455B8"/>
    <w:rsid w:val="00F45779"/>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078"/>
    <w:rsid w:val="00F51363"/>
    <w:rsid w:val="00F513E5"/>
    <w:rsid w:val="00F51744"/>
    <w:rsid w:val="00F5210E"/>
    <w:rsid w:val="00F52140"/>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74"/>
    <w:rsid w:val="00F57DD6"/>
    <w:rsid w:val="00F60171"/>
    <w:rsid w:val="00F6031F"/>
    <w:rsid w:val="00F6038C"/>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5E4E"/>
    <w:rsid w:val="00F65F7E"/>
    <w:rsid w:val="00F6662B"/>
    <w:rsid w:val="00F66777"/>
    <w:rsid w:val="00F66851"/>
    <w:rsid w:val="00F66CF1"/>
    <w:rsid w:val="00F66E1F"/>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3D22"/>
    <w:rsid w:val="00F73FD3"/>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C2"/>
    <w:rsid w:val="00F76226"/>
    <w:rsid w:val="00F762C4"/>
    <w:rsid w:val="00F763F4"/>
    <w:rsid w:val="00F76486"/>
    <w:rsid w:val="00F765AC"/>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064"/>
    <w:rsid w:val="00F81252"/>
    <w:rsid w:val="00F813AB"/>
    <w:rsid w:val="00F815A3"/>
    <w:rsid w:val="00F81D1C"/>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3E1F"/>
    <w:rsid w:val="00F943B8"/>
    <w:rsid w:val="00F94457"/>
    <w:rsid w:val="00F945E8"/>
    <w:rsid w:val="00F9467D"/>
    <w:rsid w:val="00F948F4"/>
    <w:rsid w:val="00F94C93"/>
    <w:rsid w:val="00F94D5D"/>
    <w:rsid w:val="00F950D6"/>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1B9"/>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794"/>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1438"/>
    <w:rsid w:val="00FB1899"/>
    <w:rsid w:val="00FB1CEC"/>
    <w:rsid w:val="00FB1DC2"/>
    <w:rsid w:val="00FB2200"/>
    <w:rsid w:val="00FB238D"/>
    <w:rsid w:val="00FB28EE"/>
    <w:rsid w:val="00FB2CC6"/>
    <w:rsid w:val="00FB2CF4"/>
    <w:rsid w:val="00FB3553"/>
    <w:rsid w:val="00FB3829"/>
    <w:rsid w:val="00FB3907"/>
    <w:rsid w:val="00FB3923"/>
    <w:rsid w:val="00FB3C59"/>
    <w:rsid w:val="00FB3E11"/>
    <w:rsid w:val="00FB40DB"/>
    <w:rsid w:val="00FB41F0"/>
    <w:rsid w:val="00FB423D"/>
    <w:rsid w:val="00FB42E4"/>
    <w:rsid w:val="00FB44AD"/>
    <w:rsid w:val="00FB4C50"/>
    <w:rsid w:val="00FB5197"/>
    <w:rsid w:val="00FB54AF"/>
    <w:rsid w:val="00FB566E"/>
    <w:rsid w:val="00FB57C3"/>
    <w:rsid w:val="00FB5975"/>
    <w:rsid w:val="00FB5A04"/>
    <w:rsid w:val="00FB5E2A"/>
    <w:rsid w:val="00FB6878"/>
    <w:rsid w:val="00FB698D"/>
    <w:rsid w:val="00FB6D69"/>
    <w:rsid w:val="00FB6F1D"/>
    <w:rsid w:val="00FB6FAB"/>
    <w:rsid w:val="00FB6FEC"/>
    <w:rsid w:val="00FB706D"/>
    <w:rsid w:val="00FB71FF"/>
    <w:rsid w:val="00FB748F"/>
    <w:rsid w:val="00FB74C9"/>
    <w:rsid w:val="00FB751A"/>
    <w:rsid w:val="00FB7919"/>
    <w:rsid w:val="00FB7B95"/>
    <w:rsid w:val="00FB7FC8"/>
    <w:rsid w:val="00FC00F6"/>
    <w:rsid w:val="00FC0ED9"/>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D75"/>
    <w:rsid w:val="00FC3DB3"/>
    <w:rsid w:val="00FC4117"/>
    <w:rsid w:val="00FC418A"/>
    <w:rsid w:val="00FC44DF"/>
    <w:rsid w:val="00FC45AB"/>
    <w:rsid w:val="00FC4A84"/>
    <w:rsid w:val="00FC4AF3"/>
    <w:rsid w:val="00FC50CE"/>
    <w:rsid w:val="00FC510F"/>
    <w:rsid w:val="00FC5262"/>
    <w:rsid w:val="00FC52B1"/>
    <w:rsid w:val="00FC534D"/>
    <w:rsid w:val="00FC56CA"/>
    <w:rsid w:val="00FC5A4D"/>
    <w:rsid w:val="00FC5D5E"/>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104D"/>
    <w:rsid w:val="00FE108A"/>
    <w:rsid w:val="00FE137F"/>
    <w:rsid w:val="00FE13F2"/>
    <w:rsid w:val="00FE143A"/>
    <w:rsid w:val="00FE1B00"/>
    <w:rsid w:val="00FE1BE1"/>
    <w:rsid w:val="00FE255B"/>
    <w:rsid w:val="00FE268A"/>
    <w:rsid w:val="00FE2932"/>
    <w:rsid w:val="00FE2EF6"/>
    <w:rsid w:val="00FE3055"/>
    <w:rsid w:val="00FE3282"/>
    <w:rsid w:val="00FE32E6"/>
    <w:rsid w:val="00FE350F"/>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757"/>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A19"/>
    <w:rsid w:val="00FF32C0"/>
    <w:rsid w:val="00FF349A"/>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69"/>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0629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목록 단"/>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4568613">
      <w:bodyDiv w:val="1"/>
      <w:marLeft w:val="0"/>
      <w:marRight w:val="0"/>
      <w:marTop w:val="0"/>
      <w:marBottom w:val="0"/>
      <w:divBdr>
        <w:top w:val="none" w:sz="0" w:space="0" w:color="auto"/>
        <w:left w:val="none" w:sz="0" w:space="0" w:color="auto"/>
        <w:bottom w:val="none" w:sz="0" w:space="0" w:color="auto"/>
        <w:right w:val="none" w:sz="0" w:space="0" w:color="auto"/>
      </w:divBdr>
      <w:divsChild>
        <w:div w:id="46686952">
          <w:marLeft w:val="1541"/>
          <w:marRight w:val="0"/>
          <w:marTop w:val="5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172881">
      <w:bodyDiv w:val="1"/>
      <w:marLeft w:val="0"/>
      <w:marRight w:val="0"/>
      <w:marTop w:val="0"/>
      <w:marBottom w:val="0"/>
      <w:divBdr>
        <w:top w:val="none" w:sz="0" w:space="0" w:color="auto"/>
        <w:left w:val="none" w:sz="0" w:space="0" w:color="auto"/>
        <w:bottom w:val="none" w:sz="0" w:space="0" w:color="auto"/>
        <w:right w:val="none" w:sz="0" w:space="0" w:color="auto"/>
      </w:divBdr>
      <w:divsChild>
        <w:div w:id="980959980">
          <w:marLeft w:val="979"/>
          <w:marRight w:val="0"/>
          <w:marTop w:val="58"/>
          <w:marBottom w:val="0"/>
          <w:divBdr>
            <w:top w:val="none" w:sz="0" w:space="0" w:color="auto"/>
            <w:left w:val="none" w:sz="0" w:space="0" w:color="auto"/>
            <w:bottom w:val="none" w:sz="0" w:space="0" w:color="auto"/>
            <w:right w:val="none" w:sz="0" w:space="0" w:color="auto"/>
          </w:divBdr>
        </w:div>
      </w:divsChild>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08472566">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4581">
      <w:bodyDiv w:val="1"/>
      <w:marLeft w:val="0"/>
      <w:marRight w:val="0"/>
      <w:marTop w:val="0"/>
      <w:marBottom w:val="0"/>
      <w:divBdr>
        <w:top w:val="none" w:sz="0" w:space="0" w:color="auto"/>
        <w:left w:val="none" w:sz="0" w:space="0" w:color="auto"/>
        <w:bottom w:val="none" w:sz="0" w:space="0" w:color="auto"/>
        <w:right w:val="none" w:sz="0" w:space="0" w:color="auto"/>
      </w:divBdr>
      <w:divsChild>
        <w:div w:id="1174303080">
          <w:marLeft w:val="547"/>
          <w:marRight w:val="0"/>
          <w:marTop w:val="0"/>
          <w:marBottom w:val="0"/>
          <w:divBdr>
            <w:top w:val="none" w:sz="0" w:space="0" w:color="auto"/>
            <w:left w:val="none" w:sz="0" w:space="0" w:color="auto"/>
            <w:bottom w:val="none" w:sz="0" w:space="0" w:color="auto"/>
            <w:right w:val="none" w:sz="0" w:space="0" w:color="auto"/>
          </w:divBdr>
        </w:div>
        <w:div w:id="1509060122">
          <w:marLeft w:val="547"/>
          <w:marRight w:val="0"/>
          <w:marTop w:val="0"/>
          <w:marBottom w:val="18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683822">
      <w:bodyDiv w:val="1"/>
      <w:marLeft w:val="0"/>
      <w:marRight w:val="0"/>
      <w:marTop w:val="0"/>
      <w:marBottom w:val="0"/>
      <w:divBdr>
        <w:top w:val="none" w:sz="0" w:space="0" w:color="auto"/>
        <w:left w:val="none" w:sz="0" w:space="0" w:color="auto"/>
        <w:bottom w:val="none" w:sz="0" w:space="0" w:color="auto"/>
        <w:right w:val="none" w:sz="0" w:space="0" w:color="auto"/>
      </w:divBdr>
      <w:divsChild>
        <w:div w:id="317997588">
          <w:marLeft w:val="1267"/>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387700">
      <w:bodyDiv w:val="1"/>
      <w:marLeft w:val="0"/>
      <w:marRight w:val="0"/>
      <w:marTop w:val="0"/>
      <w:marBottom w:val="0"/>
      <w:divBdr>
        <w:top w:val="none" w:sz="0" w:space="0" w:color="auto"/>
        <w:left w:val="none" w:sz="0" w:space="0" w:color="auto"/>
        <w:bottom w:val="none" w:sz="0" w:space="0" w:color="auto"/>
        <w:right w:val="none" w:sz="0" w:space="0" w:color="auto"/>
      </w:divBdr>
      <w:divsChild>
        <w:div w:id="430051136">
          <w:marLeft w:val="706"/>
          <w:marRight w:val="0"/>
          <w:marTop w:val="5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6761077">
      <w:bodyDiv w:val="1"/>
      <w:marLeft w:val="0"/>
      <w:marRight w:val="0"/>
      <w:marTop w:val="0"/>
      <w:marBottom w:val="0"/>
      <w:divBdr>
        <w:top w:val="none" w:sz="0" w:space="0" w:color="auto"/>
        <w:left w:val="none" w:sz="0" w:space="0" w:color="auto"/>
        <w:bottom w:val="none" w:sz="0" w:space="0" w:color="auto"/>
        <w:right w:val="none" w:sz="0" w:space="0" w:color="auto"/>
      </w:divBdr>
      <w:divsChild>
        <w:div w:id="820852693">
          <w:marLeft w:val="1541"/>
          <w:marRight w:val="0"/>
          <w:marTop w:val="50"/>
          <w:marBottom w:val="0"/>
          <w:divBdr>
            <w:top w:val="none" w:sz="0" w:space="0" w:color="auto"/>
            <w:left w:val="none" w:sz="0" w:space="0" w:color="auto"/>
            <w:bottom w:val="none" w:sz="0" w:space="0" w:color="auto"/>
            <w:right w:val="none" w:sz="0" w:space="0" w:color="auto"/>
          </w:divBdr>
        </w:div>
      </w:divsChild>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186526">
      <w:bodyDiv w:val="1"/>
      <w:marLeft w:val="0"/>
      <w:marRight w:val="0"/>
      <w:marTop w:val="0"/>
      <w:marBottom w:val="0"/>
      <w:divBdr>
        <w:top w:val="none" w:sz="0" w:space="0" w:color="auto"/>
        <w:left w:val="none" w:sz="0" w:space="0" w:color="auto"/>
        <w:bottom w:val="none" w:sz="0" w:space="0" w:color="auto"/>
        <w:right w:val="none" w:sz="0" w:space="0" w:color="auto"/>
      </w:divBdr>
      <w:divsChild>
        <w:div w:id="1948348668">
          <w:marLeft w:val="1267"/>
          <w:marRight w:val="0"/>
          <w:marTop w:val="53"/>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47104081">
      <w:bodyDiv w:val="1"/>
      <w:marLeft w:val="0"/>
      <w:marRight w:val="0"/>
      <w:marTop w:val="0"/>
      <w:marBottom w:val="0"/>
      <w:divBdr>
        <w:top w:val="none" w:sz="0" w:space="0" w:color="auto"/>
        <w:left w:val="none" w:sz="0" w:space="0" w:color="auto"/>
        <w:bottom w:val="none" w:sz="0" w:space="0" w:color="auto"/>
        <w:right w:val="none" w:sz="0" w:space="0" w:color="auto"/>
      </w:divBdr>
      <w:divsChild>
        <w:div w:id="984091763">
          <w:marLeft w:val="1541"/>
          <w:marRight w:val="0"/>
          <w:marTop w:val="48"/>
          <w:marBottom w:val="0"/>
          <w:divBdr>
            <w:top w:val="none" w:sz="0" w:space="0" w:color="auto"/>
            <w:left w:val="none" w:sz="0" w:space="0" w:color="auto"/>
            <w:bottom w:val="none" w:sz="0" w:space="0" w:color="auto"/>
            <w:right w:val="none" w:sz="0" w:space="0" w:color="auto"/>
          </w:divBdr>
        </w:div>
        <w:div w:id="1334455953">
          <w:marLeft w:val="1541"/>
          <w:marRight w:val="0"/>
          <w:marTop w:val="48"/>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4303692">
      <w:bodyDiv w:val="1"/>
      <w:marLeft w:val="0"/>
      <w:marRight w:val="0"/>
      <w:marTop w:val="0"/>
      <w:marBottom w:val="0"/>
      <w:divBdr>
        <w:top w:val="none" w:sz="0" w:space="0" w:color="auto"/>
        <w:left w:val="none" w:sz="0" w:space="0" w:color="auto"/>
        <w:bottom w:val="none" w:sz="0" w:space="0" w:color="auto"/>
        <w:right w:val="none" w:sz="0" w:space="0" w:color="auto"/>
      </w:divBdr>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389160248">
      <w:bodyDiv w:val="1"/>
      <w:marLeft w:val="0"/>
      <w:marRight w:val="0"/>
      <w:marTop w:val="0"/>
      <w:marBottom w:val="0"/>
      <w:divBdr>
        <w:top w:val="none" w:sz="0" w:space="0" w:color="auto"/>
        <w:left w:val="none" w:sz="0" w:space="0" w:color="auto"/>
        <w:bottom w:val="none" w:sz="0" w:space="0" w:color="auto"/>
        <w:right w:val="none" w:sz="0" w:space="0" w:color="auto"/>
      </w:divBdr>
      <w:divsChild>
        <w:div w:id="1836530356">
          <w:marLeft w:val="979"/>
          <w:marRight w:val="0"/>
          <w:marTop w:val="5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06070662">
      <w:bodyDiv w:val="1"/>
      <w:marLeft w:val="0"/>
      <w:marRight w:val="0"/>
      <w:marTop w:val="0"/>
      <w:marBottom w:val="0"/>
      <w:divBdr>
        <w:top w:val="none" w:sz="0" w:space="0" w:color="auto"/>
        <w:left w:val="none" w:sz="0" w:space="0" w:color="auto"/>
        <w:bottom w:val="none" w:sz="0" w:space="0" w:color="auto"/>
        <w:right w:val="none" w:sz="0" w:space="0" w:color="auto"/>
      </w:divBdr>
      <w:divsChild>
        <w:div w:id="1436554050">
          <w:marLeft w:val="979"/>
          <w:marRight w:val="0"/>
          <w:marTop w:val="58"/>
          <w:marBottom w:val="0"/>
          <w:divBdr>
            <w:top w:val="none" w:sz="0" w:space="0" w:color="auto"/>
            <w:left w:val="none" w:sz="0" w:space="0" w:color="auto"/>
            <w:bottom w:val="none" w:sz="0" w:space="0" w:color="auto"/>
            <w:right w:val="none" w:sz="0" w:space="0" w:color="auto"/>
          </w:divBdr>
        </w:div>
        <w:div w:id="757946942">
          <w:marLeft w:val="979"/>
          <w:marRight w:val="0"/>
          <w:marTop w:val="58"/>
          <w:marBottom w:val="0"/>
          <w:divBdr>
            <w:top w:val="none" w:sz="0" w:space="0" w:color="auto"/>
            <w:left w:val="none" w:sz="0" w:space="0" w:color="auto"/>
            <w:bottom w:val="none" w:sz="0" w:space="0" w:color="auto"/>
            <w:right w:val="none" w:sz="0" w:space="0" w:color="auto"/>
          </w:divBdr>
        </w:div>
        <w:div w:id="406421125">
          <w:marLeft w:val="979"/>
          <w:marRight w:val="0"/>
          <w:marTop w:val="58"/>
          <w:marBottom w:val="0"/>
          <w:divBdr>
            <w:top w:val="none" w:sz="0" w:space="0" w:color="auto"/>
            <w:left w:val="none" w:sz="0" w:space="0" w:color="auto"/>
            <w:bottom w:val="none" w:sz="0" w:space="0" w:color="auto"/>
            <w:right w:val="none" w:sz="0" w:space="0" w:color="auto"/>
          </w:divBdr>
        </w:div>
        <w:div w:id="997996648">
          <w:marLeft w:val="979"/>
          <w:marRight w:val="0"/>
          <w:marTop w:val="5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493061">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469166">
      <w:bodyDiv w:val="1"/>
      <w:marLeft w:val="0"/>
      <w:marRight w:val="0"/>
      <w:marTop w:val="0"/>
      <w:marBottom w:val="0"/>
      <w:divBdr>
        <w:top w:val="none" w:sz="0" w:space="0" w:color="auto"/>
        <w:left w:val="none" w:sz="0" w:space="0" w:color="auto"/>
        <w:bottom w:val="none" w:sz="0" w:space="0" w:color="auto"/>
        <w:right w:val="none" w:sz="0" w:space="0" w:color="auto"/>
      </w:divBdr>
      <w:divsChild>
        <w:div w:id="137262287">
          <w:marLeft w:val="547"/>
          <w:marRight w:val="0"/>
          <w:marTop w:val="0"/>
          <w:marBottom w:val="0"/>
          <w:divBdr>
            <w:top w:val="none" w:sz="0" w:space="0" w:color="auto"/>
            <w:left w:val="none" w:sz="0" w:space="0" w:color="auto"/>
            <w:bottom w:val="none" w:sz="0" w:space="0" w:color="auto"/>
            <w:right w:val="none" w:sz="0" w:space="0" w:color="auto"/>
          </w:divBdr>
        </w:div>
        <w:div w:id="209345539">
          <w:marLeft w:val="547"/>
          <w:marRight w:val="0"/>
          <w:marTop w:val="0"/>
          <w:marBottom w:val="0"/>
          <w:divBdr>
            <w:top w:val="none" w:sz="0" w:space="0" w:color="auto"/>
            <w:left w:val="none" w:sz="0" w:space="0" w:color="auto"/>
            <w:bottom w:val="none" w:sz="0" w:space="0" w:color="auto"/>
            <w:right w:val="none" w:sz="0" w:space="0" w:color="auto"/>
          </w:divBdr>
        </w:div>
        <w:div w:id="400180200">
          <w:marLeft w:val="547"/>
          <w:marRight w:val="0"/>
          <w:marTop w:val="0"/>
          <w:marBottom w:val="0"/>
          <w:divBdr>
            <w:top w:val="none" w:sz="0" w:space="0" w:color="auto"/>
            <w:left w:val="none" w:sz="0" w:space="0" w:color="auto"/>
            <w:bottom w:val="none" w:sz="0" w:space="0" w:color="auto"/>
            <w:right w:val="none" w:sz="0" w:space="0" w:color="auto"/>
          </w:divBdr>
        </w:div>
        <w:div w:id="1271275280">
          <w:marLeft w:val="547"/>
          <w:marRight w:val="0"/>
          <w:marTop w:val="0"/>
          <w:marBottom w:val="0"/>
          <w:divBdr>
            <w:top w:val="none" w:sz="0" w:space="0" w:color="auto"/>
            <w:left w:val="none" w:sz="0" w:space="0" w:color="auto"/>
            <w:bottom w:val="none" w:sz="0" w:space="0" w:color="auto"/>
            <w:right w:val="none" w:sz="0" w:space="0" w:color="auto"/>
          </w:divBdr>
        </w:div>
        <w:div w:id="1893078419">
          <w:marLeft w:val="547"/>
          <w:marRight w:val="0"/>
          <w:marTop w:val="0"/>
          <w:marBottom w:val="0"/>
          <w:divBdr>
            <w:top w:val="none" w:sz="0" w:space="0" w:color="auto"/>
            <w:left w:val="none" w:sz="0" w:space="0" w:color="auto"/>
            <w:bottom w:val="none" w:sz="0" w:space="0" w:color="auto"/>
            <w:right w:val="none" w:sz="0" w:space="0" w:color="auto"/>
          </w:divBdr>
        </w:div>
        <w:div w:id="1144615524">
          <w:marLeft w:val="547"/>
          <w:marRight w:val="0"/>
          <w:marTop w:val="0"/>
          <w:marBottom w:val="0"/>
          <w:divBdr>
            <w:top w:val="none" w:sz="0" w:space="0" w:color="auto"/>
            <w:left w:val="none" w:sz="0" w:space="0" w:color="auto"/>
            <w:bottom w:val="none" w:sz="0" w:space="0" w:color="auto"/>
            <w:right w:val="none" w:sz="0" w:space="0" w:color="auto"/>
          </w:divBdr>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0847940">
      <w:bodyDiv w:val="1"/>
      <w:marLeft w:val="0"/>
      <w:marRight w:val="0"/>
      <w:marTop w:val="0"/>
      <w:marBottom w:val="0"/>
      <w:divBdr>
        <w:top w:val="none" w:sz="0" w:space="0" w:color="auto"/>
        <w:left w:val="none" w:sz="0" w:space="0" w:color="auto"/>
        <w:bottom w:val="none" w:sz="0" w:space="0" w:color="auto"/>
        <w:right w:val="none" w:sz="0" w:space="0" w:color="auto"/>
      </w:divBdr>
      <w:divsChild>
        <w:div w:id="960763685">
          <w:marLeft w:val="547"/>
          <w:marRight w:val="0"/>
          <w:marTop w:val="0"/>
          <w:marBottom w:val="0"/>
          <w:divBdr>
            <w:top w:val="none" w:sz="0" w:space="0" w:color="auto"/>
            <w:left w:val="none" w:sz="0" w:space="0" w:color="auto"/>
            <w:bottom w:val="none" w:sz="0" w:space="0" w:color="auto"/>
            <w:right w:val="none" w:sz="0" w:space="0" w:color="auto"/>
          </w:divBdr>
        </w:div>
        <w:div w:id="1766685699">
          <w:marLeft w:val="547"/>
          <w:marRight w:val="0"/>
          <w:marTop w:val="0"/>
          <w:marBottom w:val="0"/>
          <w:divBdr>
            <w:top w:val="none" w:sz="0" w:space="0" w:color="auto"/>
            <w:left w:val="none" w:sz="0" w:space="0" w:color="auto"/>
            <w:bottom w:val="none" w:sz="0" w:space="0" w:color="auto"/>
            <w:right w:val="none" w:sz="0" w:space="0" w:color="auto"/>
          </w:divBdr>
        </w:div>
        <w:div w:id="942147646">
          <w:marLeft w:val="547"/>
          <w:marRight w:val="0"/>
          <w:marTop w:val="0"/>
          <w:marBottom w:val="0"/>
          <w:divBdr>
            <w:top w:val="none" w:sz="0" w:space="0" w:color="auto"/>
            <w:left w:val="none" w:sz="0" w:space="0" w:color="auto"/>
            <w:bottom w:val="none" w:sz="0" w:space="0" w:color="auto"/>
            <w:right w:val="none" w:sz="0" w:space="0" w:color="auto"/>
          </w:divBdr>
        </w:div>
        <w:div w:id="1433088506">
          <w:marLeft w:val="547"/>
          <w:marRight w:val="0"/>
          <w:marTop w:val="0"/>
          <w:marBottom w:val="0"/>
          <w:divBdr>
            <w:top w:val="none" w:sz="0" w:space="0" w:color="auto"/>
            <w:left w:val="none" w:sz="0" w:space="0" w:color="auto"/>
            <w:bottom w:val="none" w:sz="0" w:space="0" w:color="auto"/>
            <w:right w:val="none" w:sz="0" w:space="0" w:color="auto"/>
          </w:divBdr>
        </w:div>
        <w:div w:id="1503592887">
          <w:marLeft w:val="547"/>
          <w:marRight w:val="0"/>
          <w:marTop w:val="0"/>
          <w:marBottom w:val="0"/>
          <w:divBdr>
            <w:top w:val="none" w:sz="0" w:space="0" w:color="auto"/>
            <w:left w:val="none" w:sz="0" w:space="0" w:color="auto"/>
            <w:bottom w:val="none" w:sz="0" w:space="0" w:color="auto"/>
            <w:right w:val="none" w:sz="0" w:space="0" w:color="auto"/>
          </w:divBdr>
        </w:div>
        <w:div w:id="621153196">
          <w:marLeft w:val="547"/>
          <w:marRight w:val="0"/>
          <w:marTop w:val="0"/>
          <w:marBottom w:val="0"/>
          <w:divBdr>
            <w:top w:val="none" w:sz="0" w:space="0" w:color="auto"/>
            <w:left w:val="none" w:sz="0" w:space="0" w:color="auto"/>
            <w:bottom w:val="none" w:sz="0" w:space="0" w:color="auto"/>
            <w:right w:val="none" w:sz="0" w:space="0" w:color="auto"/>
          </w:divBdr>
        </w:div>
        <w:div w:id="1702172244">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5922687">
      <w:bodyDiv w:val="1"/>
      <w:marLeft w:val="0"/>
      <w:marRight w:val="0"/>
      <w:marTop w:val="0"/>
      <w:marBottom w:val="0"/>
      <w:divBdr>
        <w:top w:val="none" w:sz="0" w:space="0" w:color="auto"/>
        <w:left w:val="none" w:sz="0" w:space="0" w:color="auto"/>
        <w:bottom w:val="none" w:sz="0" w:space="0" w:color="auto"/>
        <w:right w:val="none" w:sz="0" w:space="0" w:color="auto"/>
      </w:divBdr>
      <w:divsChild>
        <w:div w:id="15743121">
          <w:marLeft w:val="1541"/>
          <w:marRight w:val="0"/>
          <w:marTop w:val="5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2297060">
      <w:bodyDiv w:val="1"/>
      <w:marLeft w:val="0"/>
      <w:marRight w:val="0"/>
      <w:marTop w:val="0"/>
      <w:marBottom w:val="0"/>
      <w:divBdr>
        <w:top w:val="none" w:sz="0" w:space="0" w:color="auto"/>
        <w:left w:val="none" w:sz="0" w:space="0" w:color="auto"/>
        <w:bottom w:val="none" w:sz="0" w:space="0" w:color="auto"/>
        <w:right w:val="none" w:sz="0" w:space="0" w:color="auto"/>
      </w:divBdr>
      <w:divsChild>
        <w:div w:id="734201260">
          <w:marLeft w:val="547"/>
          <w:marRight w:val="0"/>
          <w:marTop w:val="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77584069">
      <w:bodyDiv w:val="1"/>
      <w:marLeft w:val="0"/>
      <w:marRight w:val="0"/>
      <w:marTop w:val="0"/>
      <w:marBottom w:val="0"/>
      <w:divBdr>
        <w:top w:val="none" w:sz="0" w:space="0" w:color="auto"/>
        <w:left w:val="none" w:sz="0" w:space="0" w:color="auto"/>
        <w:bottom w:val="none" w:sz="0" w:space="0" w:color="auto"/>
        <w:right w:val="none" w:sz="0" w:space="0" w:color="auto"/>
      </w:divBdr>
      <w:divsChild>
        <w:div w:id="272712526">
          <w:marLeft w:val="547"/>
          <w:marRight w:val="0"/>
          <w:marTop w:val="0"/>
          <w:marBottom w:val="0"/>
          <w:divBdr>
            <w:top w:val="none" w:sz="0" w:space="0" w:color="auto"/>
            <w:left w:val="none" w:sz="0" w:space="0" w:color="auto"/>
            <w:bottom w:val="none" w:sz="0" w:space="0" w:color="auto"/>
            <w:right w:val="none" w:sz="0" w:space="0" w:color="auto"/>
          </w:divBdr>
        </w:div>
        <w:div w:id="1892229477">
          <w:marLeft w:val="547"/>
          <w:marRight w:val="0"/>
          <w:marTop w:val="0"/>
          <w:marBottom w:val="0"/>
          <w:divBdr>
            <w:top w:val="none" w:sz="0" w:space="0" w:color="auto"/>
            <w:left w:val="none" w:sz="0" w:space="0" w:color="auto"/>
            <w:bottom w:val="none" w:sz="0" w:space="0" w:color="auto"/>
            <w:right w:val="none" w:sz="0" w:space="0" w:color="auto"/>
          </w:divBdr>
        </w:div>
        <w:div w:id="285812899">
          <w:marLeft w:val="547"/>
          <w:marRight w:val="0"/>
          <w:marTop w:val="0"/>
          <w:marBottom w:val="0"/>
          <w:divBdr>
            <w:top w:val="none" w:sz="0" w:space="0" w:color="auto"/>
            <w:left w:val="none" w:sz="0" w:space="0" w:color="auto"/>
            <w:bottom w:val="none" w:sz="0" w:space="0" w:color="auto"/>
            <w:right w:val="none" w:sz="0" w:space="0" w:color="auto"/>
          </w:divBdr>
        </w:div>
        <w:div w:id="1808235086">
          <w:marLeft w:val="547"/>
          <w:marRight w:val="0"/>
          <w:marTop w:val="0"/>
          <w:marBottom w:val="0"/>
          <w:divBdr>
            <w:top w:val="none" w:sz="0" w:space="0" w:color="auto"/>
            <w:left w:val="none" w:sz="0" w:space="0" w:color="auto"/>
            <w:bottom w:val="none" w:sz="0" w:space="0" w:color="auto"/>
            <w:right w:val="none" w:sz="0" w:space="0" w:color="auto"/>
          </w:divBdr>
        </w:div>
      </w:divsChild>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2342883">
      <w:bodyDiv w:val="1"/>
      <w:marLeft w:val="0"/>
      <w:marRight w:val="0"/>
      <w:marTop w:val="0"/>
      <w:marBottom w:val="0"/>
      <w:divBdr>
        <w:top w:val="none" w:sz="0" w:space="0" w:color="auto"/>
        <w:left w:val="none" w:sz="0" w:space="0" w:color="auto"/>
        <w:bottom w:val="none" w:sz="0" w:space="0" w:color="auto"/>
        <w:right w:val="none" w:sz="0" w:space="0" w:color="auto"/>
      </w:divBdr>
      <w:divsChild>
        <w:div w:id="72093618">
          <w:marLeft w:val="706"/>
          <w:marRight w:val="0"/>
          <w:marTop w:val="67"/>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0618510">
      <w:bodyDiv w:val="1"/>
      <w:marLeft w:val="0"/>
      <w:marRight w:val="0"/>
      <w:marTop w:val="0"/>
      <w:marBottom w:val="0"/>
      <w:divBdr>
        <w:top w:val="none" w:sz="0" w:space="0" w:color="auto"/>
        <w:left w:val="none" w:sz="0" w:space="0" w:color="auto"/>
        <w:bottom w:val="none" w:sz="0" w:space="0" w:color="auto"/>
        <w:right w:val="none" w:sz="0" w:space="0" w:color="auto"/>
      </w:divBdr>
      <w:divsChild>
        <w:div w:id="1826162933">
          <w:marLeft w:val="1267"/>
          <w:marRight w:val="0"/>
          <w:marTop w:val="5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30422973">
      <w:bodyDiv w:val="1"/>
      <w:marLeft w:val="0"/>
      <w:marRight w:val="0"/>
      <w:marTop w:val="0"/>
      <w:marBottom w:val="0"/>
      <w:divBdr>
        <w:top w:val="none" w:sz="0" w:space="0" w:color="auto"/>
        <w:left w:val="none" w:sz="0" w:space="0" w:color="auto"/>
        <w:bottom w:val="none" w:sz="0" w:space="0" w:color="auto"/>
        <w:right w:val="none" w:sz="0" w:space="0" w:color="auto"/>
      </w:divBdr>
      <w:divsChild>
        <w:div w:id="156463216">
          <w:marLeft w:val="547"/>
          <w:marRight w:val="0"/>
          <w:marTop w:val="0"/>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69199909">
      <w:bodyDiv w:val="1"/>
      <w:marLeft w:val="0"/>
      <w:marRight w:val="0"/>
      <w:marTop w:val="0"/>
      <w:marBottom w:val="0"/>
      <w:divBdr>
        <w:top w:val="none" w:sz="0" w:space="0" w:color="auto"/>
        <w:left w:val="none" w:sz="0" w:space="0" w:color="auto"/>
        <w:bottom w:val="none" w:sz="0" w:space="0" w:color="auto"/>
        <w:right w:val="none" w:sz="0" w:space="0" w:color="auto"/>
      </w:divBdr>
      <w:divsChild>
        <w:div w:id="1746339027">
          <w:marLeft w:val="979"/>
          <w:marRight w:val="0"/>
          <w:marTop w:val="58"/>
          <w:marBottom w:val="0"/>
          <w:divBdr>
            <w:top w:val="none" w:sz="0" w:space="0" w:color="auto"/>
            <w:left w:val="none" w:sz="0" w:space="0" w:color="auto"/>
            <w:bottom w:val="none" w:sz="0" w:space="0" w:color="auto"/>
            <w:right w:val="none" w:sz="0" w:space="0" w:color="auto"/>
          </w:divBdr>
        </w:div>
        <w:div w:id="578759632">
          <w:marLeft w:val="979"/>
          <w:marRight w:val="0"/>
          <w:marTop w:val="58"/>
          <w:marBottom w:val="0"/>
          <w:divBdr>
            <w:top w:val="none" w:sz="0" w:space="0" w:color="auto"/>
            <w:left w:val="none" w:sz="0" w:space="0" w:color="auto"/>
            <w:bottom w:val="none" w:sz="0" w:space="0" w:color="auto"/>
            <w:right w:val="none" w:sz="0" w:space="0" w:color="auto"/>
          </w:divBdr>
        </w:div>
        <w:div w:id="56629792">
          <w:marLeft w:val="1267"/>
          <w:marRight w:val="0"/>
          <w:marTop w:val="53"/>
          <w:marBottom w:val="0"/>
          <w:divBdr>
            <w:top w:val="none" w:sz="0" w:space="0" w:color="auto"/>
            <w:left w:val="none" w:sz="0" w:space="0" w:color="auto"/>
            <w:bottom w:val="none" w:sz="0" w:space="0" w:color="auto"/>
            <w:right w:val="none" w:sz="0" w:space="0" w:color="auto"/>
          </w:divBdr>
        </w:div>
        <w:div w:id="2020572570">
          <w:marLeft w:val="1267"/>
          <w:marRight w:val="0"/>
          <w:marTop w:val="53"/>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423487">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268157">
      <w:bodyDiv w:val="1"/>
      <w:marLeft w:val="0"/>
      <w:marRight w:val="0"/>
      <w:marTop w:val="0"/>
      <w:marBottom w:val="0"/>
      <w:divBdr>
        <w:top w:val="none" w:sz="0" w:space="0" w:color="auto"/>
        <w:left w:val="none" w:sz="0" w:space="0" w:color="auto"/>
        <w:bottom w:val="none" w:sz="0" w:space="0" w:color="auto"/>
        <w:right w:val="none" w:sz="0" w:space="0" w:color="auto"/>
      </w:divBdr>
      <w:divsChild>
        <w:div w:id="102379972">
          <w:marLeft w:val="979"/>
          <w:marRight w:val="0"/>
          <w:marTop w:val="58"/>
          <w:marBottom w:val="0"/>
          <w:divBdr>
            <w:top w:val="none" w:sz="0" w:space="0" w:color="auto"/>
            <w:left w:val="none" w:sz="0" w:space="0" w:color="auto"/>
            <w:bottom w:val="none" w:sz="0" w:space="0" w:color="auto"/>
            <w:right w:val="none" w:sz="0" w:space="0" w:color="auto"/>
          </w:divBdr>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36405753">
      <w:bodyDiv w:val="1"/>
      <w:marLeft w:val="0"/>
      <w:marRight w:val="0"/>
      <w:marTop w:val="0"/>
      <w:marBottom w:val="0"/>
      <w:divBdr>
        <w:top w:val="none" w:sz="0" w:space="0" w:color="auto"/>
        <w:left w:val="none" w:sz="0" w:space="0" w:color="auto"/>
        <w:bottom w:val="none" w:sz="0" w:space="0" w:color="auto"/>
        <w:right w:val="none" w:sz="0" w:space="0" w:color="auto"/>
      </w:divBdr>
      <w:divsChild>
        <w:div w:id="1122335337">
          <w:marLeft w:val="979"/>
          <w:marRight w:val="0"/>
          <w:marTop w:val="58"/>
          <w:marBottom w:val="0"/>
          <w:divBdr>
            <w:top w:val="none" w:sz="0" w:space="0" w:color="auto"/>
            <w:left w:val="none" w:sz="0" w:space="0" w:color="auto"/>
            <w:bottom w:val="none" w:sz="0" w:space="0" w:color="auto"/>
            <w:right w:val="none" w:sz="0" w:space="0" w:color="auto"/>
          </w:divBdr>
        </w:div>
        <w:div w:id="2069330709">
          <w:marLeft w:val="979"/>
          <w:marRight w:val="0"/>
          <w:marTop w:val="58"/>
          <w:marBottom w:val="0"/>
          <w:divBdr>
            <w:top w:val="none" w:sz="0" w:space="0" w:color="auto"/>
            <w:left w:val="none" w:sz="0" w:space="0" w:color="auto"/>
            <w:bottom w:val="none" w:sz="0" w:space="0" w:color="auto"/>
            <w:right w:val="none" w:sz="0" w:space="0" w:color="auto"/>
          </w:divBdr>
        </w:div>
        <w:div w:id="999964087">
          <w:marLeft w:val="979"/>
          <w:marRight w:val="0"/>
          <w:marTop w:val="58"/>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628422">
      <w:bodyDiv w:val="1"/>
      <w:marLeft w:val="0"/>
      <w:marRight w:val="0"/>
      <w:marTop w:val="0"/>
      <w:marBottom w:val="0"/>
      <w:divBdr>
        <w:top w:val="none" w:sz="0" w:space="0" w:color="auto"/>
        <w:left w:val="none" w:sz="0" w:space="0" w:color="auto"/>
        <w:bottom w:val="none" w:sz="0" w:space="0" w:color="auto"/>
        <w:right w:val="none" w:sz="0" w:space="0" w:color="auto"/>
      </w:divBdr>
      <w:divsChild>
        <w:div w:id="1829981000">
          <w:marLeft w:val="1915"/>
          <w:marRight w:val="0"/>
          <w:marTop w:val="48"/>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8845575">
      <w:bodyDiv w:val="1"/>
      <w:marLeft w:val="0"/>
      <w:marRight w:val="0"/>
      <w:marTop w:val="0"/>
      <w:marBottom w:val="0"/>
      <w:divBdr>
        <w:top w:val="none" w:sz="0" w:space="0" w:color="auto"/>
        <w:left w:val="none" w:sz="0" w:space="0" w:color="auto"/>
        <w:bottom w:val="none" w:sz="0" w:space="0" w:color="auto"/>
        <w:right w:val="none" w:sz="0" w:space="0" w:color="auto"/>
      </w:divBdr>
      <w:divsChild>
        <w:div w:id="713576925">
          <w:marLeft w:val="547"/>
          <w:marRight w:val="0"/>
          <w:marTop w:val="0"/>
          <w:marBottom w:val="0"/>
          <w:divBdr>
            <w:top w:val="none" w:sz="0" w:space="0" w:color="auto"/>
            <w:left w:val="none" w:sz="0" w:space="0" w:color="auto"/>
            <w:bottom w:val="none" w:sz="0" w:space="0" w:color="auto"/>
            <w:right w:val="none" w:sz="0" w:space="0" w:color="auto"/>
          </w:divBdr>
        </w:div>
        <w:div w:id="1808814421">
          <w:marLeft w:val="547"/>
          <w:marRight w:val="0"/>
          <w:marTop w:val="0"/>
          <w:marBottom w:val="180"/>
          <w:divBdr>
            <w:top w:val="none" w:sz="0" w:space="0" w:color="auto"/>
            <w:left w:val="none" w:sz="0" w:space="0" w:color="auto"/>
            <w:bottom w:val="none" w:sz="0" w:space="0" w:color="auto"/>
            <w:right w:val="none" w:sz="0" w:space="0" w:color="auto"/>
          </w:divBdr>
        </w:div>
      </w:divsChild>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18778326">
      <w:bodyDiv w:val="1"/>
      <w:marLeft w:val="0"/>
      <w:marRight w:val="0"/>
      <w:marTop w:val="0"/>
      <w:marBottom w:val="0"/>
      <w:divBdr>
        <w:top w:val="none" w:sz="0" w:space="0" w:color="auto"/>
        <w:left w:val="none" w:sz="0" w:space="0" w:color="auto"/>
        <w:bottom w:val="none" w:sz="0" w:space="0" w:color="auto"/>
        <w:right w:val="none" w:sz="0" w:space="0" w:color="auto"/>
      </w:divBdr>
      <w:divsChild>
        <w:div w:id="10305082">
          <w:marLeft w:val="547"/>
          <w:marRight w:val="0"/>
          <w:marTop w:val="0"/>
          <w:marBottom w:val="0"/>
          <w:divBdr>
            <w:top w:val="none" w:sz="0" w:space="0" w:color="auto"/>
            <w:left w:val="none" w:sz="0" w:space="0" w:color="auto"/>
            <w:bottom w:val="none" w:sz="0" w:space="0" w:color="auto"/>
            <w:right w:val="none" w:sz="0" w:space="0" w:color="auto"/>
          </w:divBdr>
        </w:div>
        <w:div w:id="1518152325">
          <w:marLeft w:val="547"/>
          <w:marRight w:val="0"/>
          <w:marTop w:val="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834496">
      <w:bodyDiv w:val="1"/>
      <w:marLeft w:val="0"/>
      <w:marRight w:val="0"/>
      <w:marTop w:val="0"/>
      <w:marBottom w:val="0"/>
      <w:divBdr>
        <w:top w:val="none" w:sz="0" w:space="0" w:color="auto"/>
        <w:left w:val="none" w:sz="0" w:space="0" w:color="auto"/>
        <w:bottom w:val="none" w:sz="0" w:space="0" w:color="auto"/>
        <w:right w:val="none" w:sz="0" w:space="0" w:color="auto"/>
      </w:divBdr>
      <w:divsChild>
        <w:div w:id="422993877">
          <w:marLeft w:val="1267"/>
          <w:marRight w:val="0"/>
          <w:marTop w:val="50"/>
          <w:marBottom w:val="0"/>
          <w:divBdr>
            <w:top w:val="none" w:sz="0" w:space="0" w:color="auto"/>
            <w:left w:val="none" w:sz="0" w:space="0" w:color="auto"/>
            <w:bottom w:val="none" w:sz="0" w:space="0" w:color="auto"/>
            <w:right w:val="none" w:sz="0" w:space="0" w:color="auto"/>
          </w:divBdr>
        </w:div>
        <w:div w:id="57435659">
          <w:marLeft w:val="1267"/>
          <w:marRight w:val="0"/>
          <w:marTop w:val="50"/>
          <w:marBottom w:val="0"/>
          <w:divBdr>
            <w:top w:val="none" w:sz="0" w:space="0" w:color="auto"/>
            <w:left w:val="none" w:sz="0" w:space="0" w:color="auto"/>
            <w:bottom w:val="none" w:sz="0" w:space="0" w:color="auto"/>
            <w:right w:val="none" w:sz="0" w:space="0" w:color="auto"/>
          </w:divBdr>
        </w:div>
        <w:div w:id="1900701852">
          <w:marLeft w:val="1267"/>
          <w:marRight w:val="0"/>
          <w:marTop w:val="5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59865623">
      <w:bodyDiv w:val="1"/>
      <w:marLeft w:val="0"/>
      <w:marRight w:val="0"/>
      <w:marTop w:val="0"/>
      <w:marBottom w:val="0"/>
      <w:divBdr>
        <w:top w:val="none" w:sz="0" w:space="0" w:color="auto"/>
        <w:left w:val="none" w:sz="0" w:space="0" w:color="auto"/>
        <w:bottom w:val="none" w:sz="0" w:space="0" w:color="auto"/>
        <w:right w:val="none" w:sz="0" w:space="0" w:color="auto"/>
      </w:divBdr>
      <w:divsChild>
        <w:div w:id="1996495775">
          <w:marLeft w:val="1267"/>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5591834">
      <w:bodyDiv w:val="1"/>
      <w:marLeft w:val="0"/>
      <w:marRight w:val="0"/>
      <w:marTop w:val="0"/>
      <w:marBottom w:val="0"/>
      <w:divBdr>
        <w:top w:val="none" w:sz="0" w:space="0" w:color="auto"/>
        <w:left w:val="none" w:sz="0" w:space="0" w:color="auto"/>
        <w:bottom w:val="none" w:sz="0" w:space="0" w:color="auto"/>
        <w:right w:val="none" w:sz="0" w:space="0" w:color="auto"/>
      </w:divBdr>
      <w:divsChild>
        <w:div w:id="486945988">
          <w:marLeft w:val="1267"/>
          <w:marRight w:val="0"/>
          <w:marTop w:val="53"/>
          <w:marBottom w:val="0"/>
          <w:divBdr>
            <w:top w:val="none" w:sz="0" w:space="0" w:color="auto"/>
            <w:left w:val="none" w:sz="0" w:space="0" w:color="auto"/>
            <w:bottom w:val="none" w:sz="0" w:space="0" w:color="auto"/>
            <w:right w:val="none" w:sz="0" w:space="0" w:color="auto"/>
          </w:divBdr>
        </w:div>
        <w:div w:id="1461150201">
          <w:marLeft w:val="1267"/>
          <w:marRight w:val="0"/>
          <w:marTop w:val="53"/>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7293062">
      <w:bodyDiv w:val="1"/>
      <w:marLeft w:val="0"/>
      <w:marRight w:val="0"/>
      <w:marTop w:val="0"/>
      <w:marBottom w:val="0"/>
      <w:divBdr>
        <w:top w:val="none" w:sz="0" w:space="0" w:color="auto"/>
        <w:left w:val="none" w:sz="0" w:space="0" w:color="auto"/>
        <w:bottom w:val="none" w:sz="0" w:space="0" w:color="auto"/>
        <w:right w:val="none" w:sz="0" w:space="0" w:color="auto"/>
      </w:divBdr>
      <w:divsChild>
        <w:div w:id="1486968149">
          <w:marLeft w:val="1267"/>
          <w:marRight w:val="0"/>
          <w:marTop w:val="53"/>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5468161">
      <w:bodyDiv w:val="1"/>
      <w:marLeft w:val="0"/>
      <w:marRight w:val="0"/>
      <w:marTop w:val="0"/>
      <w:marBottom w:val="0"/>
      <w:divBdr>
        <w:top w:val="none" w:sz="0" w:space="0" w:color="auto"/>
        <w:left w:val="none" w:sz="0" w:space="0" w:color="auto"/>
        <w:bottom w:val="none" w:sz="0" w:space="0" w:color="auto"/>
        <w:right w:val="none" w:sz="0" w:space="0" w:color="auto"/>
      </w:divBdr>
      <w:divsChild>
        <w:div w:id="1715078710">
          <w:marLeft w:val="979"/>
          <w:marRight w:val="0"/>
          <w:marTop w:val="58"/>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62682605">
      <w:bodyDiv w:val="1"/>
      <w:marLeft w:val="0"/>
      <w:marRight w:val="0"/>
      <w:marTop w:val="0"/>
      <w:marBottom w:val="0"/>
      <w:divBdr>
        <w:top w:val="none" w:sz="0" w:space="0" w:color="auto"/>
        <w:left w:val="none" w:sz="0" w:space="0" w:color="auto"/>
        <w:bottom w:val="none" w:sz="0" w:space="0" w:color="auto"/>
        <w:right w:val="none" w:sz="0" w:space="0" w:color="auto"/>
      </w:divBdr>
      <w:divsChild>
        <w:div w:id="1397973088">
          <w:marLeft w:val="1267"/>
          <w:marRight w:val="0"/>
          <w:marTop w:val="53"/>
          <w:marBottom w:val="0"/>
          <w:divBdr>
            <w:top w:val="none" w:sz="0" w:space="0" w:color="auto"/>
            <w:left w:val="none" w:sz="0" w:space="0" w:color="auto"/>
            <w:bottom w:val="none" w:sz="0" w:space="0" w:color="auto"/>
            <w:right w:val="none" w:sz="0" w:space="0" w:color="auto"/>
          </w:divBdr>
        </w:div>
        <w:div w:id="1514033773">
          <w:marLeft w:val="1267"/>
          <w:marRight w:val="0"/>
          <w:marTop w:val="53"/>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7421203">
      <w:bodyDiv w:val="1"/>
      <w:marLeft w:val="0"/>
      <w:marRight w:val="0"/>
      <w:marTop w:val="0"/>
      <w:marBottom w:val="0"/>
      <w:divBdr>
        <w:top w:val="none" w:sz="0" w:space="0" w:color="auto"/>
        <w:left w:val="none" w:sz="0" w:space="0" w:color="auto"/>
        <w:bottom w:val="none" w:sz="0" w:space="0" w:color="auto"/>
        <w:right w:val="none" w:sz="0" w:space="0" w:color="auto"/>
      </w:divBdr>
      <w:divsChild>
        <w:div w:id="1221022077">
          <w:marLeft w:val="1267"/>
          <w:marRight w:val="0"/>
          <w:marTop w:val="53"/>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89779858">
      <w:bodyDiv w:val="1"/>
      <w:marLeft w:val="0"/>
      <w:marRight w:val="0"/>
      <w:marTop w:val="0"/>
      <w:marBottom w:val="0"/>
      <w:divBdr>
        <w:top w:val="none" w:sz="0" w:space="0" w:color="auto"/>
        <w:left w:val="none" w:sz="0" w:space="0" w:color="auto"/>
        <w:bottom w:val="none" w:sz="0" w:space="0" w:color="auto"/>
        <w:right w:val="none" w:sz="0" w:space="0" w:color="auto"/>
      </w:divBdr>
      <w:divsChild>
        <w:div w:id="1321734751">
          <w:marLeft w:val="706"/>
          <w:marRight w:val="0"/>
          <w:marTop w:val="67"/>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42365">
      <w:bodyDiv w:val="1"/>
      <w:marLeft w:val="0"/>
      <w:marRight w:val="0"/>
      <w:marTop w:val="0"/>
      <w:marBottom w:val="0"/>
      <w:divBdr>
        <w:top w:val="none" w:sz="0" w:space="0" w:color="auto"/>
        <w:left w:val="none" w:sz="0" w:space="0" w:color="auto"/>
        <w:bottom w:val="none" w:sz="0" w:space="0" w:color="auto"/>
        <w:right w:val="none" w:sz="0" w:space="0" w:color="auto"/>
      </w:divBdr>
      <w:divsChild>
        <w:div w:id="1146897648">
          <w:marLeft w:val="1267"/>
          <w:marRight w:val="0"/>
          <w:marTop w:val="53"/>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9886051">
      <w:bodyDiv w:val="1"/>
      <w:marLeft w:val="0"/>
      <w:marRight w:val="0"/>
      <w:marTop w:val="0"/>
      <w:marBottom w:val="0"/>
      <w:divBdr>
        <w:top w:val="none" w:sz="0" w:space="0" w:color="auto"/>
        <w:left w:val="none" w:sz="0" w:space="0" w:color="auto"/>
        <w:bottom w:val="none" w:sz="0" w:space="0" w:color="auto"/>
        <w:right w:val="none" w:sz="0" w:space="0" w:color="auto"/>
      </w:divBdr>
      <w:divsChild>
        <w:div w:id="568349233">
          <w:marLeft w:val="1541"/>
          <w:marRight w:val="0"/>
          <w:marTop w:val="50"/>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4914407">
      <w:bodyDiv w:val="1"/>
      <w:marLeft w:val="0"/>
      <w:marRight w:val="0"/>
      <w:marTop w:val="0"/>
      <w:marBottom w:val="0"/>
      <w:divBdr>
        <w:top w:val="none" w:sz="0" w:space="0" w:color="auto"/>
        <w:left w:val="none" w:sz="0" w:space="0" w:color="auto"/>
        <w:bottom w:val="none" w:sz="0" w:space="0" w:color="auto"/>
        <w:right w:val="none" w:sz="0" w:space="0" w:color="auto"/>
      </w:divBdr>
      <w:divsChild>
        <w:div w:id="739133514">
          <w:marLeft w:val="1267"/>
          <w:marRight w:val="0"/>
          <w:marTop w:val="53"/>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89106423">
      <w:bodyDiv w:val="1"/>
      <w:marLeft w:val="0"/>
      <w:marRight w:val="0"/>
      <w:marTop w:val="0"/>
      <w:marBottom w:val="0"/>
      <w:divBdr>
        <w:top w:val="none" w:sz="0" w:space="0" w:color="auto"/>
        <w:left w:val="none" w:sz="0" w:space="0" w:color="auto"/>
        <w:bottom w:val="none" w:sz="0" w:space="0" w:color="auto"/>
        <w:right w:val="none" w:sz="0" w:space="0" w:color="auto"/>
      </w:divBdr>
      <w:divsChild>
        <w:div w:id="2027949127">
          <w:marLeft w:val="547"/>
          <w:marRight w:val="0"/>
          <w:marTop w:val="0"/>
          <w:marBottom w:val="0"/>
          <w:divBdr>
            <w:top w:val="none" w:sz="0" w:space="0" w:color="auto"/>
            <w:left w:val="none" w:sz="0" w:space="0" w:color="auto"/>
            <w:bottom w:val="none" w:sz="0" w:space="0" w:color="auto"/>
            <w:right w:val="none" w:sz="0" w:space="0" w:color="auto"/>
          </w:divBdr>
        </w:div>
        <w:div w:id="106318497">
          <w:marLeft w:val="547"/>
          <w:marRight w:val="0"/>
          <w:marTop w:val="0"/>
          <w:marBottom w:val="0"/>
          <w:divBdr>
            <w:top w:val="none" w:sz="0" w:space="0" w:color="auto"/>
            <w:left w:val="none" w:sz="0" w:space="0" w:color="auto"/>
            <w:bottom w:val="none" w:sz="0" w:space="0" w:color="auto"/>
            <w:right w:val="none" w:sz="0" w:space="0" w:color="auto"/>
          </w:divBdr>
        </w:div>
        <w:div w:id="1853760775">
          <w:marLeft w:val="547"/>
          <w:marRight w:val="0"/>
          <w:marTop w:val="0"/>
          <w:marBottom w:val="0"/>
          <w:divBdr>
            <w:top w:val="none" w:sz="0" w:space="0" w:color="auto"/>
            <w:left w:val="none" w:sz="0" w:space="0" w:color="auto"/>
            <w:bottom w:val="none" w:sz="0" w:space="0" w:color="auto"/>
            <w:right w:val="none" w:sz="0" w:space="0" w:color="auto"/>
          </w:divBdr>
        </w:div>
        <w:div w:id="1196574439">
          <w:marLeft w:val="547"/>
          <w:marRight w:val="0"/>
          <w:marTop w:val="0"/>
          <w:marBottom w:val="0"/>
          <w:divBdr>
            <w:top w:val="none" w:sz="0" w:space="0" w:color="auto"/>
            <w:left w:val="none" w:sz="0" w:space="0" w:color="auto"/>
            <w:bottom w:val="none" w:sz="0" w:space="0" w:color="auto"/>
            <w:right w:val="none" w:sz="0" w:space="0" w:color="auto"/>
          </w:divBdr>
        </w:div>
        <w:div w:id="1507935692">
          <w:marLeft w:val="547"/>
          <w:marRight w:val="0"/>
          <w:marTop w:val="0"/>
          <w:marBottom w:val="0"/>
          <w:divBdr>
            <w:top w:val="none" w:sz="0" w:space="0" w:color="auto"/>
            <w:left w:val="none" w:sz="0" w:space="0" w:color="auto"/>
            <w:bottom w:val="none" w:sz="0" w:space="0" w:color="auto"/>
            <w:right w:val="none" w:sz="0" w:space="0" w:color="auto"/>
          </w:divBdr>
        </w:div>
        <w:div w:id="797574579">
          <w:marLeft w:val="547"/>
          <w:marRight w:val="0"/>
          <w:marTop w:val="0"/>
          <w:marBottom w:val="0"/>
          <w:divBdr>
            <w:top w:val="none" w:sz="0" w:space="0" w:color="auto"/>
            <w:left w:val="none" w:sz="0" w:space="0" w:color="auto"/>
            <w:bottom w:val="none" w:sz="0" w:space="0" w:color="auto"/>
            <w:right w:val="none" w:sz="0" w:space="0" w:color="auto"/>
          </w:divBdr>
        </w:div>
        <w:div w:id="1615403529">
          <w:marLeft w:val="547"/>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609299">
      <w:bodyDiv w:val="1"/>
      <w:marLeft w:val="0"/>
      <w:marRight w:val="0"/>
      <w:marTop w:val="0"/>
      <w:marBottom w:val="0"/>
      <w:divBdr>
        <w:top w:val="none" w:sz="0" w:space="0" w:color="auto"/>
        <w:left w:val="none" w:sz="0" w:space="0" w:color="auto"/>
        <w:bottom w:val="none" w:sz="0" w:space="0" w:color="auto"/>
        <w:right w:val="none" w:sz="0" w:space="0" w:color="auto"/>
      </w:divBdr>
      <w:divsChild>
        <w:div w:id="412967843">
          <w:marLeft w:val="547"/>
          <w:marRight w:val="0"/>
          <w:marTop w:val="0"/>
          <w:marBottom w:val="0"/>
          <w:divBdr>
            <w:top w:val="none" w:sz="0" w:space="0" w:color="auto"/>
            <w:left w:val="none" w:sz="0" w:space="0" w:color="auto"/>
            <w:bottom w:val="none" w:sz="0" w:space="0" w:color="auto"/>
            <w:right w:val="none" w:sz="0" w:space="0" w:color="auto"/>
          </w:divBdr>
        </w:div>
        <w:div w:id="333457029">
          <w:marLeft w:val="547"/>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134953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3113003">
      <w:bodyDiv w:val="1"/>
      <w:marLeft w:val="0"/>
      <w:marRight w:val="0"/>
      <w:marTop w:val="0"/>
      <w:marBottom w:val="0"/>
      <w:divBdr>
        <w:top w:val="none" w:sz="0" w:space="0" w:color="auto"/>
        <w:left w:val="none" w:sz="0" w:space="0" w:color="auto"/>
        <w:bottom w:val="none" w:sz="0" w:space="0" w:color="auto"/>
        <w:right w:val="none" w:sz="0" w:space="0" w:color="auto"/>
      </w:divBdr>
      <w:divsChild>
        <w:div w:id="278293247">
          <w:marLeft w:val="979"/>
          <w:marRight w:val="0"/>
          <w:marTop w:val="58"/>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576142">
      <w:bodyDiv w:val="1"/>
      <w:marLeft w:val="0"/>
      <w:marRight w:val="0"/>
      <w:marTop w:val="0"/>
      <w:marBottom w:val="0"/>
      <w:divBdr>
        <w:top w:val="none" w:sz="0" w:space="0" w:color="auto"/>
        <w:left w:val="none" w:sz="0" w:space="0" w:color="auto"/>
        <w:bottom w:val="none" w:sz="0" w:space="0" w:color="auto"/>
        <w:right w:val="none" w:sz="0" w:space="0" w:color="auto"/>
      </w:divBdr>
      <w:divsChild>
        <w:div w:id="81218427">
          <w:marLeft w:val="1267"/>
          <w:marRight w:val="0"/>
          <w:marTop w:val="53"/>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05266728">
      <w:bodyDiv w:val="1"/>
      <w:marLeft w:val="0"/>
      <w:marRight w:val="0"/>
      <w:marTop w:val="0"/>
      <w:marBottom w:val="0"/>
      <w:divBdr>
        <w:top w:val="none" w:sz="0" w:space="0" w:color="auto"/>
        <w:left w:val="none" w:sz="0" w:space="0" w:color="auto"/>
        <w:bottom w:val="none" w:sz="0" w:space="0" w:color="auto"/>
        <w:right w:val="none" w:sz="0" w:space="0" w:color="auto"/>
      </w:divBdr>
      <w:divsChild>
        <w:div w:id="2147356021">
          <w:marLeft w:val="1267"/>
          <w:marRight w:val="0"/>
          <w:marTop w:val="53"/>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734991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982061">
      <w:bodyDiv w:val="1"/>
      <w:marLeft w:val="0"/>
      <w:marRight w:val="0"/>
      <w:marTop w:val="0"/>
      <w:marBottom w:val="0"/>
      <w:divBdr>
        <w:top w:val="none" w:sz="0" w:space="0" w:color="auto"/>
        <w:left w:val="none" w:sz="0" w:space="0" w:color="auto"/>
        <w:bottom w:val="none" w:sz="0" w:space="0" w:color="auto"/>
        <w:right w:val="none" w:sz="0" w:space="0" w:color="auto"/>
      </w:divBdr>
      <w:divsChild>
        <w:div w:id="2093768773">
          <w:marLeft w:val="1541"/>
          <w:marRight w:val="0"/>
          <w:marTop w:val="50"/>
          <w:marBottom w:val="0"/>
          <w:divBdr>
            <w:top w:val="none" w:sz="0" w:space="0" w:color="auto"/>
            <w:left w:val="none" w:sz="0" w:space="0" w:color="auto"/>
            <w:bottom w:val="none" w:sz="0" w:space="0" w:color="auto"/>
            <w:right w:val="none" w:sz="0" w:space="0" w:color="auto"/>
          </w:divBdr>
        </w:div>
        <w:div w:id="674917020">
          <w:marLeft w:val="1541"/>
          <w:marRight w:val="0"/>
          <w:marTop w:val="50"/>
          <w:marBottom w:val="0"/>
          <w:divBdr>
            <w:top w:val="none" w:sz="0" w:space="0" w:color="auto"/>
            <w:left w:val="none" w:sz="0" w:space="0" w:color="auto"/>
            <w:bottom w:val="none" w:sz="0" w:space="0" w:color="auto"/>
            <w:right w:val="none" w:sz="0" w:space="0" w:color="auto"/>
          </w:divBdr>
        </w:div>
        <w:div w:id="1742828378">
          <w:marLeft w:val="1541"/>
          <w:marRight w:val="0"/>
          <w:marTop w:val="5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698655254">
      <w:bodyDiv w:val="1"/>
      <w:marLeft w:val="0"/>
      <w:marRight w:val="0"/>
      <w:marTop w:val="0"/>
      <w:marBottom w:val="0"/>
      <w:divBdr>
        <w:top w:val="none" w:sz="0" w:space="0" w:color="auto"/>
        <w:left w:val="none" w:sz="0" w:space="0" w:color="auto"/>
        <w:bottom w:val="none" w:sz="0" w:space="0" w:color="auto"/>
        <w:right w:val="none" w:sz="0" w:space="0" w:color="auto"/>
      </w:divBdr>
      <w:divsChild>
        <w:div w:id="830413477">
          <w:marLeft w:val="979"/>
          <w:marRight w:val="0"/>
          <w:marTop w:val="58"/>
          <w:marBottom w:val="0"/>
          <w:divBdr>
            <w:top w:val="none" w:sz="0" w:space="0" w:color="auto"/>
            <w:left w:val="none" w:sz="0" w:space="0" w:color="auto"/>
            <w:bottom w:val="none" w:sz="0" w:space="0" w:color="auto"/>
            <w:right w:val="none" w:sz="0" w:space="0" w:color="auto"/>
          </w:divBdr>
        </w:div>
        <w:div w:id="2073195047">
          <w:marLeft w:val="979"/>
          <w:marRight w:val="0"/>
          <w:marTop w:val="58"/>
          <w:marBottom w:val="0"/>
          <w:divBdr>
            <w:top w:val="none" w:sz="0" w:space="0" w:color="auto"/>
            <w:left w:val="none" w:sz="0" w:space="0" w:color="auto"/>
            <w:bottom w:val="none" w:sz="0" w:space="0" w:color="auto"/>
            <w:right w:val="none" w:sz="0" w:space="0" w:color="auto"/>
          </w:divBdr>
        </w:div>
        <w:div w:id="909802284">
          <w:marLeft w:val="979"/>
          <w:marRight w:val="0"/>
          <w:marTop w:val="58"/>
          <w:marBottom w:val="0"/>
          <w:divBdr>
            <w:top w:val="none" w:sz="0" w:space="0" w:color="auto"/>
            <w:left w:val="none" w:sz="0" w:space="0" w:color="auto"/>
            <w:bottom w:val="none" w:sz="0" w:space="0" w:color="auto"/>
            <w:right w:val="none" w:sz="0" w:space="0" w:color="auto"/>
          </w:divBdr>
        </w:div>
        <w:div w:id="1222136243">
          <w:marLeft w:val="979"/>
          <w:marRight w:val="0"/>
          <w:marTop w:val="58"/>
          <w:marBottom w:val="0"/>
          <w:divBdr>
            <w:top w:val="none" w:sz="0" w:space="0" w:color="auto"/>
            <w:left w:val="none" w:sz="0" w:space="0" w:color="auto"/>
            <w:bottom w:val="none" w:sz="0" w:space="0" w:color="auto"/>
            <w:right w:val="none" w:sz="0" w:space="0" w:color="auto"/>
          </w:divBdr>
        </w:div>
      </w:divsChild>
    </w:div>
    <w:div w:id="1705672301">
      <w:bodyDiv w:val="1"/>
      <w:marLeft w:val="0"/>
      <w:marRight w:val="0"/>
      <w:marTop w:val="0"/>
      <w:marBottom w:val="0"/>
      <w:divBdr>
        <w:top w:val="none" w:sz="0" w:space="0" w:color="auto"/>
        <w:left w:val="none" w:sz="0" w:space="0" w:color="auto"/>
        <w:bottom w:val="none" w:sz="0" w:space="0" w:color="auto"/>
        <w:right w:val="none" w:sz="0" w:space="0" w:color="auto"/>
      </w:divBdr>
      <w:divsChild>
        <w:div w:id="1479420123">
          <w:marLeft w:val="1267"/>
          <w:marRight w:val="0"/>
          <w:marTop w:val="53"/>
          <w:marBottom w:val="0"/>
          <w:divBdr>
            <w:top w:val="none" w:sz="0" w:space="0" w:color="auto"/>
            <w:left w:val="none" w:sz="0" w:space="0" w:color="auto"/>
            <w:bottom w:val="none" w:sz="0" w:space="0" w:color="auto"/>
            <w:right w:val="none" w:sz="0" w:space="0" w:color="auto"/>
          </w:divBdr>
        </w:div>
      </w:divsChild>
    </w:div>
    <w:div w:id="1708335051">
      <w:bodyDiv w:val="1"/>
      <w:marLeft w:val="0"/>
      <w:marRight w:val="0"/>
      <w:marTop w:val="0"/>
      <w:marBottom w:val="0"/>
      <w:divBdr>
        <w:top w:val="none" w:sz="0" w:space="0" w:color="auto"/>
        <w:left w:val="none" w:sz="0" w:space="0" w:color="auto"/>
        <w:bottom w:val="none" w:sz="0" w:space="0" w:color="auto"/>
        <w:right w:val="none" w:sz="0" w:space="0" w:color="auto"/>
      </w:divBdr>
      <w:divsChild>
        <w:div w:id="1237131309">
          <w:marLeft w:val="979"/>
          <w:marRight w:val="0"/>
          <w:marTop w:val="58"/>
          <w:marBottom w:val="0"/>
          <w:divBdr>
            <w:top w:val="none" w:sz="0" w:space="0" w:color="auto"/>
            <w:left w:val="none" w:sz="0" w:space="0" w:color="auto"/>
            <w:bottom w:val="none" w:sz="0" w:space="0" w:color="auto"/>
            <w:right w:val="none" w:sz="0" w:space="0" w:color="auto"/>
          </w:divBdr>
        </w:div>
      </w:divsChild>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50425582">
      <w:bodyDiv w:val="1"/>
      <w:marLeft w:val="0"/>
      <w:marRight w:val="0"/>
      <w:marTop w:val="0"/>
      <w:marBottom w:val="0"/>
      <w:divBdr>
        <w:top w:val="none" w:sz="0" w:space="0" w:color="auto"/>
        <w:left w:val="none" w:sz="0" w:space="0" w:color="auto"/>
        <w:bottom w:val="none" w:sz="0" w:space="0" w:color="auto"/>
        <w:right w:val="none" w:sz="0" w:space="0" w:color="auto"/>
      </w:divBdr>
      <w:divsChild>
        <w:div w:id="818573259">
          <w:marLeft w:val="1541"/>
          <w:marRight w:val="0"/>
          <w:marTop w:val="5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69541057">
      <w:bodyDiv w:val="1"/>
      <w:marLeft w:val="0"/>
      <w:marRight w:val="0"/>
      <w:marTop w:val="0"/>
      <w:marBottom w:val="0"/>
      <w:divBdr>
        <w:top w:val="none" w:sz="0" w:space="0" w:color="auto"/>
        <w:left w:val="none" w:sz="0" w:space="0" w:color="auto"/>
        <w:bottom w:val="none" w:sz="0" w:space="0" w:color="auto"/>
        <w:right w:val="none" w:sz="0" w:space="0" w:color="auto"/>
      </w:divBdr>
      <w:divsChild>
        <w:div w:id="1091514674">
          <w:marLeft w:val="979"/>
          <w:marRight w:val="0"/>
          <w:marTop w:val="53"/>
          <w:marBottom w:val="0"/>
          <w:divBdr>
            <w:top w:val="none" w:sz="0" w:space="0" w:color="auto"/>
            <w:left w:val="none" w:sz="0" w:space="0" w:color="auto"/>
            <w:bottom w:val="none" w:sz="0" w:space="0" w:color="auto"/>
            <w:right w:val="none" w:sz="0" w:space="0" w:color="auto"/>
          </w:divBdr>
        </w:div>
      </w:divsChild>
    </w:div>
    <w:div w:id="1771658085">
      <w:bodyDiv w:val="1"/>
      <w:marLeft w:val="0"/>
      <w:marRight w:val="0"/>
      <w:marTop w:val="0"/>
      <w:marBottom w:val="0"/>
      <w:divBdr>
        <w:top w:val="none" w:sz="0" w:space="0" w:color="auto"/>
        <w:left w:val="none" w:sz="0" w:space="0" w:color="auto"/>
        <w:bottom w:val="none" w:sz="0" w:space="0" w:color="auto"/>
        <w:right w:val="none" w:sz="0" w:space="0" w:color="auto"/>
      </w:divBdr>
      <w:divsChild>
        <w:div w:id="56636985">
          <w:marLeft w:val="706"/>
          <w:marRight w:val="0"/>
          <w:marTop w:val="67"/>
          <w:marBottom w:val="0"/>
          <w:divBdr>
            <w:top w:val="none" w:sz="0" w:space="0" w:color="auto"/>
            <w:left w:val="none" w:sz="0" w:space="0" w:color="auto"/>
            <w:bottom w:val="none" w:sz="0" w:space="0" w:color="auto"/>
            <w:right w:val="none" w:sz="0" w:space="0" w:color="auto"/>
          </w:divBdr>
        </w:div>
        <w:div w:id="1842773444">
          <w:marLeft w:val="979"/>
          <w:marRight w:val="0"/>
          <w:marTop w:val="58"/>
          <w:marBottom w:val="0"/>
          <w:divBdr>
            <w:top w:val="none" w:sz="0" w:space="0" w:color="auto"/>
            <w:left w:val="none" w:sz="0" w:space="0" w:color="auto"/>
            <w:bottom w:val="none" w:sz="0" w:space="0" w:color="auto"/>
            <w:right w:val="none" w:sz="0" w:space="0" w:color="auto"/>
          </w:divBdr>
        </w:div>
        <w:div w:id="2090426180">
          <w:marLeft w:val="1267"/>
          <w:marRight w:val="0"/>
          <w:marTop w:val="53"/>
          <w:marBottom w:val="0"/>
          <w:divBdr>
            <w:top w:val="none" w:sz="0" w:space="0" w:color="auto"/>
            <w:left w:val="none" w:sz="0" w:space="0" w:color="auto"/>
            <w:bottom w:val="none" w:sz="0" w:space="0" w:color="auto"/>
            <w:right w:val="none" w:sz="0" w:space="0" w:color="auto"/>
          </w:divBdr>
        </w:div>
        <w:div w:id="868182449">
          <w:marLeft w:val="1267"/>
          <w:marRight w:val="0"/>
          <w:marTop w:val="53"/>
          <w:marBottom w:val="0"/>
          <w:divBdr>
            <w:top w:val="none" w:sz="0" w:space="0" w:color="auto"/>
            <w:left w:val="none" w:sz="0" w:space="0" w:color="auto"/>
            <w:bottom w:val="none" w:sz="0" w:space="0" w:color="auto"/>
            <w:right w:val="none" w:sz="0" w:space="0" w:color="auto"/>
          </w:divBdr>
        </w:div>
        <w:div w:id="633414695">
          <w:marLeft w:val="979"/>
          <w:marRight w:val="0"/>
          <w:marTop w:val="58"/>
          <w:marBottom w:val="0"/>
          <w:divBdr>
            <w:top w:val="none" w:sz="0" w:space="0" w:color="auto"/>
            <w:left w:val="none" w:sz="0" w:space="0" w:color="auto"/>
            <w:bottom w:val="none" w:sz="0" w:space="0" w:color="auto"/>
            <w:right w:val="none" w:sz="0" w:space="0" w:color="auto"/>
          </w:divBdr>
        </w:div>
        <w:div w:id="625433967">
          <w:marLeft w:val="1267"/>
          <w:marRight w:val="0"/>
          <w:marTop w:val="53"/>
          <w:marBottom w:val="0"/>
          <w:divBdr>
            <w:top w:val="none" w:sz="0" w:space="0" w:color="auto"/>
            <w:left w:val="none" w:sz="0" w:space="0" w:color="auto"/>
            <w:bottom w:val="none" w:sz="0" w:space="0" w:color="auto"/>
            <w:right w:val="none" w:sz="0" w:space="0" w:color="auto"/>
          </w:divBdr>
        </w:div>
        <w:div w:id="1370717394">
          <w:marLeft w:val="1267"/>
          <w:marRight w:val="0"/>
          <w:marTop w:val="53"/>
          <w:marBottom w:val="0"/>
          <w:divBdr>
            <w:top w:val="none" w:sz="0" w:space="0" w:color="auto"/>
            <w:left w:val="none" w:sz="0" w:space="0" w:color="auto"/>
            <w:bottom w:val="none" w:sz="0" w:space="0" w:color="auto"/>
            <w:right w:val="none" w:sz="0" w:space="0" w:color="auto"/>
          </w:divBdr>
        </w:div>
        <w:div w:id="677120991">
          <w:marLeft w:val="979"/>
          <w:marRight w:val="0"/>
          <w:marTop w:val="58"/>
          <w:marBottom w:val="0"/>
          <w:divBdr>
            <w:top w:val="none" w:sz="0" w:space="0" w:color="auto"/>
            <w:left w:val="none" w:sz="0" w:space="0" w:color="auto"/>
            <w:bottom w:val="none" w:sz="0" w:space="0" w:color="auto"/>
            <w:right w:val="none" w:sz="0" w:space="0" w:color="auto"/>
          </w:divBdr>
        </w:div>
        <w:div w:id="566232973">
          <w:marLeft w:val="1267"/>
          <w:marRight w:val="0"/>
          <w:marTop w:val="53"/>
          <w:marBottom w:val="0"/>
          <w:divBdr>
            <w:top w:val="none" w:sz="0" w:space="0" w:color="auto"/>
            <w:left w:val="none" w:sz="0" w:space="0" w:color="auto"/>
            <w:bottom w:val="none" w:sz="0" w:space="0" w:color="auto"/>
            <w:right w:val="none" w:sz="0" w:space="0" w:color="auto"/>
          </w:divBdr>
        </w:div>
        <w:div w:id="1271939728">
          <w:marLeft w:val="1267"/>
          <w:marRight w:val="0"/>
          <w:marTop w:val="53"/>
          <w:marBottom w:val="0"/>
          <w:divBdr>
            <w:top w:val="none" w:sz="0" w:space="0" w:color="auto"/>
            <w:left w:val="none" w:sz="0" w:space="0" w:color="auto"/>
            <w:bottom w:val="none" w:sz="0" w:space="0" w:color="auto"/>
            <w:right w:val="none" w:sz="0" w:space="0" w:color="auto"/>
          </w:divBdr>
        </w:div>
        <w:div w:id="1887640304">
          <w:marLeft w:val="979"/>
          <w:marRight w:val="0"/>
          <w:marTop w:val="58"/>
          <w:marBottom w:val="0"/>
          <w:divBdr>
            <w:top w:val="none" w:sz="0" w:space="0" w:color="auto"/>
            <w:left w:val="none" w:sz="0" w:space="0" w:color="auto"/>
            <w:bottom w:val="none" w:sz="0" w:space="0" w:color="auto"/>
            <w:right w:val="none" w:sz="0" w:space="0" w:color="auto"/>
          </w:divBdr>
        </w:div>
        <w:div w:id="1314216409">
          <w:marLeft w:val="1267"/>
          <w:marRight w:val="0"/>
          <w:marTop w:val="53"/>
          <w:marBottom w:val="0"/>
          <w:divBdr>
            <w:top w:val="none" w:sz="0" w:space="0" w:color="auto"/>
            <w:left w:val="none" w:sz="0" w:space="0" w:color="auto"/>
            <w:bottom w:val="none" w:sz="0" w:space="0" w:color="auto"/>
            <w:right w:val="none" w:sz="0" w:space="0" w:color="auto"/>
          </w:divBdr>
        </w:div>
        <w:div w:id="892888808">
          <w:marLeft w:val="706"/>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797991189">
      <w:bodyDiv w:val="1"/>
      <w:marLeft w:val="0"/>
      <w:marRight w:val="0"/>
      <w:marTop w:val="0"/>
      <w:marBottom w:val="0"/>
      <w:divBdr>
        <w:top w:val="none" w:sz="0" w:space="0" w:color="auto"/>
        <w:left w:val="none" w:sz="0" w:space="0" w:color="auto"/>
        <w:bottom w:val="none" w:sz="0" w:space="0" w:color="auto"/>
        <w:right w:val="none" w:sz="0" w:space="0" w:color="auto"/>
      </w:divBdr>
      <w:divsChild>
        <w:div w:id="1344477088">
          <w:marLeft w:val="547"/>
          <w:marRight w:val="0"/>
          <w:marTop w:val="0"/>
          <w:marBottom w:val="0"/>
          <w:divBdr>
            <w:top w:val="none" w:sz="0" w:space="0" w:color="auto"/>
            <w:left w:val="none" w:sz="0" w:space="0" w:color="auto"/>
            <w:bottom w:val="none" w:sz="0" w:space="0" w:color="auto"/>
            <w:right w:val="none" w:sz="0" w:space="0" w:color="auto"/>
          </w:divBdr>
        </w:div>
      </w:divsChild>
    </w:div>
    <w:div w:id="1798185615">
      <w:bodyDiv w:val="1"/>
      <w:marLeft w:val="0"/>
      <w:marRight w:val="0"/>
      <w:marTop w:val="0"/>
      <w:marBottom w:val="0"/>
      <w:divBdr>
        <w:top w:val="none" w:sz="0" w:space="0" w:color="auto"/>
        <w:left w:val="none" w:sz="0" w:space="0" w:color="auto"/>
        <w:bottom w:val="none" w:sz="0" w:space="0" w:color="auto"/>
        <w:right w:val="none" w:sz="0" w:space="0" w:color="auto"/>
      </w:divBdr>
      <w:divsChild>
        <w:div w:id="210359752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0363826">
      <w:bodyDiv w:val="1"/>
      <w:marLeft w:val="0"/>
      <w:marRight w:val="0"/>
      <w:marTop w:val="0"/>
      <w:marBottom w:val="0"/>
      <w:divBdr>
        <w:top w:val="none" w:sz="0" w:space="0" w:color="auto"/>
        <w:left w:val="none" w:sz="0" w:space="0" w:color="auto"/>
        <w:bottom w:val="none" w:sz="0" w:space="0" w:color="auto"/>
        <w:right w:val="none" w:sz="0" w:space="0" w:color="auto"/>
      </w:divBdr>
      <w:divsChild>
        <w:div w:id="1773667187">
          <w:marLeft w:val="1267"/>
          <w:marRight w:val="0"/>
          <w:marTop w:val="53"/>
          <w:marBottom w:val="0"/>
          <w:divBdr>
            <w:top w:val="none" w:sz="0" w:space="0" w:color="auto"/>
            <w:left w:val="none" w:sz="0" w:space="0" w:color="auto"/>
            <w:bottom w:val="none" w:sz="0" w:space="0" w:color="auto"/>
            <w:right w:val="none" w:sz="0" w:space="0" w:color="auto"/>
          </w:divBdr>
        </w:div>
        <w:div w:id="94794015">
          <w:marLeft w:val="1267"/>
          <w:marRight w:val="0"/>
          <w:marTop w:val="53"/>
          <w:marBottom w:val="0"/>
          <w:divBdr>
            <w:top w:val="none" w:sz="0" w:space="0" w:color="auto"/>
            <w:left w:val="none" w:sz="0" w:space="0" w:color="auto"/>
            <w:bottom w:val="none" w:sz="0" w:space="0" w:color="auto"/>
            <w:right w:val="none" w:sz="0" w:space="0" w:color="auto"/>
          </w:divBdr>
        </w:div>
      </w:divsChild>
    </w:div>
    <w:div w:id="1851288605">
      <w:bodyDiv w:val="1"/>
      <w:marLeft w:val="0"/>
      <w:marRight w:val="0"/>
      <w:marTop w:val="0"/>
      <w:marBottom w:val="0"/>
      <w:divBdr>
        <w:top w:val="none" w:sz="0" w:space="0" w:color="auto"/>
        <w:left w:val="none" w:sz="0" w:space="0" w:color="auto"/>
        <w:bottom w:val="none" w:sz="0" w:space="0" w:color="auto"/>
        <w:right w:val="none" w:sz="0" w:space="0" w:color="auto"/>
      </w:divBdr>
      <w:divsChild>
        <w:div w:id="1633436960">
          <w:marLeft w:val="1267"/>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2832055">
      <w:bodyDiv w:val="1"/>
      <w:marLeft w:val="0"/>
      <w:marRight w:val="0"/>
      <w:marTop w:val="0"/>
      <w:marBottom w:val="0"/>
      <w:divBdr>
        <w:top w:val="none" w:sz="0" w:space="0" w:color="auto"/>
        <w:left w:val="none" w:sz="0" w:space="0" w:color="auto"/>
        <w:bottom w:val="none" w:sz="0" w:space="0" w:color="auto"/>
        <w:right w:val="none" w:sz="0" w:space="0" w:color="auto"/>
      </w:divBdr>
      <w:divsChild>
        <w:div w:id="357511047">
          <w:marLeft w:val="979"/>
          <w:marRight w:val="0"/>
          <w:marTop w:val="58"/>
          <w:marBottom w:val="0"/>
          <w:divBdr>
            <w:top w:val="none" w:sz="0" w:space="0" w:color="auto"/>
            <w:left w:val="none" w:sz="0" w:space="0" w:color="auto"/>
            <w:bottom w:val="none" w:sz="0" w:space="0" w:color="auto"/>
            <w:right w:val="none" w:sz="0" w:space="0" w:color="auto"/>
          </w:divBdr>
        </w:div>
      </w:divsChild>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74368477">
      <w:bodyDiv w:val="1"/>
      <w:marLeft w:val="0"/>
      <w:marRight w:val="0"/>
      <w:marTop w:val="0"/>
      <w:marBottom w:val="0"/>
      <w:divBdr>
        <w:top w:val="none" w:sz="0" w:space="0" w:color="auto"/>
        <w:left w:val="none" w:sz="0" w:space="0" w:color="auto"/>
        <w:bottom w:val="none" w:sz="0" w:space="0" w:color="auto"/>
        <w:right w:val="none" w:sz="0" w:space="0" w:color="auto"/>
      </w:divBdr>
      <w:divsChild>
        <w:div w:id="1517233469">
          <w:marLeft w:val="1267"/>
          <w:marRight w:val="0"/>
          <w:marTop w:val="53"/>
          <w:marBottom w:val="0"/>
          <w:divBdr>
            <w:top w:val="none" w:sz="0" w:space="0" w:color="auto"/>
            <w:left w:val="none" w:sz="0" w:space="0" w:color="auto"/>
            <w:bottom w:val="none" w:sz="0" w:space="0" w:color="auto"/>
            <w:right w:val="none" w:sz="0" w:space="0" w:color="auto"/>
          </w:divBdr>
        </w:div>
        <w:div w:id="1515025788">
          <w:marLeft w:val="1541"/>
          <w:marRight w:val="0"/>
          <w:marTop w:val="50"/>
          <w:marBottom w:val="0"/>
          <w:divBdr>
            <w:top w:val="none" w:sz="0" w:space="0" w:color="auto"/>
            <w:left w:val="none" w:sz="0" w:space="0" w:color="auto"/>
            <w:bottom w:val="none" w:sz="0" w:space="0" w:color="auto"/>
            <w:right w:val="none" w:sz="0" w:space="0" w:color="auto"/>
          </w:divBdr>
        </w:div>
        <w:div w:id="411465656">
          <w:marLeft w:val="1541"/>
          <w:marRight w:val="0"/>
          <w:marTop w:val="50"/>
          <w:marBottom w:val="0"/>
          <w:divBdr>
            <w:top w:val="none" w:sz="0" w:space="0" w:color="auto"/>
            <w:left w:val="none" w:sz="0" w:space="0" w:color="auto"/>
            <w:bottom w:val="none" w:sz="0" w:space="0" w:color="auto"/>
            <w:right w:val="none" w:sz="0" w:space="0" w:color="auto"/>
          </w:divBdr>
        </w:div>
        <w:div w:id="1996839928">
          <w:marLeft w:val="1541"/>
          <w:marRight w:val="0"/>
          <w:marTop w:val="50"/>
          <w:marBottom w:val="0"/>
          <w:divBdr>
            <w:top w:val="none" w:sz="0" w:space="0" w:color="auto"/>
            <w:left w:val="none" w:sz="0" w:space="0" w:color="auto"/>
            <w:bottom w:val="none" w:sz="0" w:space="0" w:color="auto"/>
            <w:right w:val="none" w:sz="0" w:space="0" w:color="auto"/>
          </w:divBdr>
        </w:div>
        <w:div w:id="1416169048">
          <w:marLeft w:val="1541"/>
          <w:marRight w:val="0"/>
          <w:marTop w:val="5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1998730498">
      <w:bodyDiv w:val="1"/>
      <w:marLeft w:val="0"/>
      <w:marRight w:val="0"/>
      <w:marTop w:val="0"/>
      <w:marBottom w:val="0"/>
      <w:divBdr>
        <w:top w:val="none" w:sz="0" w:space="0" w:color="auto"/>
        <w:left w:val="none" w:sz="0" w:space="0" w:color="auto"/>
        <w:bottom w:val="none" w:sz="0" w:space="0" w:color="auto"/>
        <w:right w:val="none" w:sz="0" w:space="0" w:color="auto"/>
      </w:divBdr>
      <w:divsChild>
        <w:div w:id="443692556">
          <w:marLeft w:val="1267"/>
          <w:marRight w:val="0"/>
          <w:marTop w:val="53"/>
          <w:marBottom w:val="0"/>
          <w:divBdr>
            <w:top w:val="none" w:sz="0" w:space="0" w:color="auto"/>
            <w:left w:val="none" w:sz="0" w:space="0" w:color="auto"/>
            <w:bottom w:val="none" w:sz="0" w:space="0" w:color="auto"/>
            <w:right w:val="none" w:sz="0" w:space="0" w:color="auto"/>
          </w:divBdr>
        </w:div>
      </w:divsChild>
    </w:div>
    <w:div w:id="2019427410">
      <w:bodyDiv w:val="1"/>
      <w:marLeft w:val="0"/>
      <w:marRight w:val="0"/>
      <w:marTop w:val="0"/>
      <w:marBottom w:val="0"/>
      <w:divBdr>
        <w:top w:val="none" w:sz="0" w:space="0" w:color="auto"/>
        <w:left w:val="none" w:sz="0" w:space="0" w:color="auto"/>
        <w:bottom w:val="none" w:sz="0" w:space="0" w:color="auto"/>
        <w:right w:val="none" w:sz="0" w:space="0" w:color="auto"/>
      </w:divBdr>
      <w:divsChild>
        <w:div w:id="212082413">
          <w:marLeft w:val="979"/>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0327260">
      <w:bodyDiv w:val="1"/>
      <w:marLeft w:val="0"/>
      <w:marRight w:val="0"/>
      <w:marTop w:val="0"/>
      <w:marBottom w:val="0"/>
      <w:divBdr>
        <w:top w:val="none" w:sz="0" w:space="0" w:color="auto"/>
        <w:left w:val="none" w:sz="0" w:space="0" w:color="auto"/>
        <w:bottom w:val="none" w:sz="0" w:space="0" w:color="auto"/>
        <w:right w:val="none" w:sz="0" w:space="0" w:color="auto"/>
      </w:divBdr>
      <w:divsChild>
        <w:div w:id="1221164437">
          <w:marLeft w:val="1267"/>
          <w:marRight w:val="0"/>
          <w:marTop w:val="53"/>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6999495">
      <w:bodyDiv w:val="1"/>
      <w:marLeft w:val="0"/>
      <w:marRight w:val="0"/>
      <w:marTop w:val="0"/>
      <w:marBottom w:val="0"/>
      <w:divBdr>
        <w:top w:val="none" w:sz="0" w:space="0" w:color="auto"/>
        <w:left w:val="none" w:sz="0" w:space="0" w:color="auto"/>
        <w:bottom w:val="none" w:sz="0" w:space="0" w:color="auto"/>
        <w:right w:val="none" w:sz="0" w:space="0" w:color="auto"/>
      </w:divBdr>
      <w:divsChild>
        <w:div w:id="270823683">
          <w:marLeft w:val="979"/>
          <w:marRight w:val="0"/>
          <w:marTop w:val="58"/>
          <w:marBottom w:val="0"/>
          <w:divBdr>
            <w:top w:val="none" w:sz="0" w:space="0" w:color="auto"/>
            <w:left w:val="none" w:sz="0" w:space="0" w:color="auto"/>
            <w:bottom w:val="none" w:sz="0" w:space="0" w:color="auto"/>
            <w:right w:val="none" w:sz="0" w:space="0" w:color="auto"/>
          </w:divBdr>
        </w:div>
        <w:div w:id="1391926758">
          <w:marLeft w:val="1267"/>
          <w:marRight w:val="0"/>
          <w:marTop w:val="53"/>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6752880">
      <w:bodyDiv w:val="1"/>
      <w:marLeft w:val="0"/>
      <w:marRight w:val="0"/>
      <w:marTop w:val="0"/>
      <w:marBottom w:val="0"/>
      <w:divBdr>
        <w:top w:val="none" w:sz="0" w:space="0" w:color="auto"/>
        <w:left w:val="none" w:sz="0" w:space="0" w:color="auto"/>
        <w:bottom w:val="none" w:sz="0" w:space="0" w:color="auto"/>
        <w:right w:val="none" w:sz="0" w:space="0" w:color="auto"/>
      </w:divBdr>
      <w:divsChild>
        <w:div w:id="1047220599">
          <w:marLeft w:val="979"/>
          <w:marRight w:val="0"/>
          <w:marTop w:val="58"/>
          <w:marBottom w:val="0"/>
          <w:divBdr>
            <w:top w:val="none" w:sz="0" w:space="0" w:color="auto"/>
            <w:left w:val="none" w:sz="0" w:space="0" w:color="auto"/>
            <w:bottom w:val="none" w:sz="0" w:space="0" w:color="auto"/>
            <w:right w:val="none" w:sz="0" w:space="0" w:color="auto"/>
          </w:divBdr>
        </w:div>
        <w:div w:id="197623750">
          <w:marLeft w:val="979"/>
          <w:marRight w:val="0"/>
          <w:marTop w:val="5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3694</TotalTime>
  <Pages>22</Pages>
  <Words>8304</Words>
  <Characters>47339</Characters>
  <Application>Microsoft Office Word</Application>
  <DocSecurity>0</DocSecurity>
  <Lines>394</Lines>
  <Paragraphs>111</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55532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164</cp:revision>
  <cp:lastPrinted>2016-09-21T11:03:00Z</cp:lastPrinted>
  <dcterms:created xsi:type="dcterms:W3CDTF">2024-05-10T10:39:00Z</dcterms:created>
  <dcterms:modified xsi:type="dcterms:W3CDTF">2024-10-04T16:20:00Z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2024-04-04T08:39:43Z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7c08df2b-c041-447f-89a1-dc303a6a56d5</vt:lpwstr>
  </property>
  <property fmtid="{D5CDD505-2E9C-101B-9397-08002B2CF9AE}" pid="8" name="MSIP_Label_f7b7771f-98a2-4ec9-8160-ee37e9359e20_ContentBits">
    <vt:lpwstr>0</vt:lpwstr>
  </property>
</Properties>
</file>